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5228DD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2D2814">
        <w:rPr>
          <w:rFonts w:ascii="Arial" w:eastAsia="宋体" w:hAnsi="Arial" w:cs="Times New Roman"/>
          <w:b/>
          <w:sz w:val="24"/>
          <w:szCs w:val="20"/>
          <w:lang w:val="en-GB"/>
        </w:rPr>
        <w:t>93</w:t>
      </w:r>
      <w:r w:rsidR="002D2814"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150213">
        <w:rPr>
          <w:rFonts w:ascii="Arial" w:eastAsia="宋体" w:hAnsi="Arial" w:cs="Times New Roman"/>
          <w:b/>
          <w:bCs/>
          <w:sz w:val="24"/>
          <w:szCs w:val="20"/>
          <w:lang w:val="en-GB" w:eastAsia="zh-CN"/>
        </w:rPr>
        <w:t>19</w:t>
      </w:r>
      <w:r w:rsidR="00150213">
        <w:rPr>
          <w:rFonts w:ascii="Arial" w:eastAsia="宋体" w:hAnsi="Arial" w:cs="Times New Roman"/>
          <w:b/>
          <w:bCs/>
          <w:sz w:val="24"/>
          <w:szCs w:val="20"/>
          <w:lang w:val="en-GB" w:eastAsia="zh-CN"/>
        </w:rPr>
        <w:t>14457</w:t>
      </w:r>
    </w:p>
    <w:p w14:paraId="3DEDC117" w14:textId="5C971253" w:rsidR="00841BCD" w:rsidRPr="00841BCD" w:rsidRDefault="002D2814"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Reno</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US</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November</w:t>
      </w:r>
      <w:r w:rsidR="001C2F6D">
        <w:rPr>
          <w:rFonts w:ascii="Arial" w:eastAsia="宋体" w:hAnsi="Arial" w:cs="Times New Roman"/>
          <w:b/>
          <w:sz w:val="24"/>
          <w:szCs w:val="20"/>
          <w:lang w:val="en-GB"/>
        </w:rPr>
        <w:t xml:space="preserve"> </w:t>
      </w:r>
      <w:r w:rsidR="00363CF1">
        <w:rPr>
          <w:rFonts w:ascii="Arial" w:eastAsia="宋体" w:hAnsi="Arial" w:cs="Times New Roman"/>
          <w:b/>
          <w:sz w:val="24"/>
          <w:szCs w:val="20"/>
          <w:lang w:val="en-GB"/>
        </w:rPr>
        <w:t>1</w:t>
      </w:r>
      <w:r>
        <w:rPr>
          <w:rFonts w:ascii="Arial" w:eastAsia="宋体" w:hAnsi="Arial" w:cs="Times New Roman"/>
          <w:b/>
          <w:sz w:val="24"/>
          <w:szCs w:val="20"/>
          <w:lang w:val="en-GB"/>
        </w:rPr>
        <w:t>8</w:t>
      </w:r>
      <w:r w:rsidR="00BA724E" w:rsidRPr="00BA724E">
        <w:rPr>
          <w:rFonts w:ascii="Arial" w:eastAsia="宋体" w:hAnsi="Arial" w:cs="Times New Roman"/>
          <w:b/>
          <w:sz w:val="24"/>
          <w:szCs w:val="20"/>
          <w:vertAlign w:val="superscript"/>
          <w:lang w:val="en-GB"/>
        </w:rPr>
        <w:t>th</w:t>
      </w:r>
      <w:r w:rsidR="00BA724E">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22</w:t>
      </w:r>
      <w:r>
        <w:rPr>
          <w:rFonts w:ascii="Arial" w:eastAsia="宋体" w:hAnsi="Arial" w:cs="Times New Roman"/>
          <w:b/>
          <w:sz w:val="24"/>
          <w:szCs w:val="20"/>
          <w:vertAlign w:val="superscript"/>
          <w:lang w:val="en-GB"/>
        </w:rPr>
        <w:t>nd</w:t>
      </w:r>
      <w:r w:rsidR="00176671">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201</w:t>
      </w:r>
      <w:r w:rsidR="00DD555A">
        <w:rPr>
          <w:rFonts w:ascii="Arial" w:eastAsia="宋体"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7798BBF8"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2D2814">
        <w:rPr>
          <w:rFonts w:ascii="Arial" w:eastAsia="Calibri" w:hAnsi="Arial" w:cs="Arial"/>
          <w:b/>
          <w:bCs/>
          <w:sz w:val="24"/>
          <w:lang w:val="en-GB"/>
        </w:rPr>
        <w:t>Open issues</w:t>
      </w:r>
      <w:r w:rsidR="000A12B0">
        <w:rPr>
          <w:rFonts w:ascii="Arial" w:eastAsia="Calibri" w:hAnsi="Arial" w:cs="Arial"/>
          <w:b/>
          <w:bCs/>
          <w:sz w:val="24"/>
          <w:lang w:val="en-GB"/>
        </w:rPr>
        <w:t xml:space="preserve"> for CLI</w:t>
      </w:r>
      <w:r w:rsidR="00F76141" w:rsidRPr="00F76141">
        <w:rPr>
          <w:rFonts w:ascii="Arial" w:eastAsia="Calibri" w:hAnsi="Arial" w:cs="Arial"/>
          <w:b/>
          <w:bCs/>
          <w:sz w:val="24"/>
          <w:lang w:val="en-GB"/>
        </w:rPr>
        <w:t xml:space="preserve"> </w:t>
      </w:r>
      <w:r w:rsidR="00352BDC">
        <w:rPr>
          <w:rFonts w:ascii="Arial" w:eastAsia="Calibri" w:hAnsi="Arial" w:cs="Arial"/>
          <w:b/>
          <w:bCs/>
          <w:sz w:val="24"/>
          <w:lang w:val="en-GB"/>
        </w:rPr>
        <w:t xml:space="preserve">SRS-RSRP </w:t>
      </w:r>
      <w:r w:rsidR="00F76141" w:rsidRPr="00F76141">
        <w:rPr>
          <w:rFonts w:ascii="Arial" w:eastAsia="Calibri" w:hAnsi="Arial" w:cs="Arial"/>
          <w:b/>
          <w:bCs/>
          <w:sz w:val="24"/>
          <w:lang w:val="en-GB"/>
        </w:rPr>
        <w:t>measurement</w:t>
      </w:r>
      <w:r w:rsidRPr="00F76141" w:rsidDel="000A742C">
        <w:rPr>
          <w:rFonts w:ascii="Arial" w:eastAsia="Calibri" w:hAnsi="Arial" w:cs="Arial"/>
          <w:b/>
          <w:bCs/>
          <w:sz w:val="24"/>
          <w:lang w:val="en-GB"/>
        </w:rPr>
        <w:t xml:space="preserve"> </w:t>
      </w:r>
    </w:p>
    <w:p w14:paraId="53921647" w14:textId="7326F58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921B8">
        <w:rPr>
          <w:rFonts w:ascii="Arial" w:eastAsia="MS Mincho" w:hAnsi="Arial" w:cs="Arial"/>
          <w:b/>
          <w:bCs/>
          <w:sz w:val="24"/>
          <w:szCs w:val="20"/>
          <w:lang w:val="en-GB"/>
        </w:rPr>
        <w:t>9.2.3.1</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AE2AA7E" w14:textId="44C1AE90" w:rsidR="002C2FC3" w:rsidRDefault="00F76141" w:rsidP="000A12B0">
      <w:pPr>
        <w:spacing w:after="120"/>
        <w:jc w:val="both"/>
        <w:rPr>
          <w:lang w:eastAsia="zh-CN"/>
        </w:rPr>
      </w:pPr>
      <w:r>
        <w:t>During RAN4#9</w:t>
      </w:r>
      <w:r w:rsidR="002D2814">
        <w:t>2bis meeting</w:t>
      </w:r>
      <w:r w:rsidR="00EE1ACC">
        <w:rPr>
          <w:rFonts w:hint="eastAsia"/>
          <w:lang w:eastAsia="zh-CN"/>
        </w:rPr>
        <w:t>,</w:t>
      </w:r>
      <w:r w:rsidR="00EE1ACC">
        <w:rPr>
          <w:lang w:eastAsia="zh-CN"/>
        </w:rPr>
        <w:t xml:space="preserve"> </w:t>
      </w:r>
      <w:r w:rsidR="00E818E0">
        <w:rPr>
          <w:lang w:eastAsia="zh-CN"/>
        </w:rPr>
        <w:t>the value of DL timing error (</w:t>
      </w:r>
      <w:r w:rsidR="00E818E0" w:rsidRPr="00E818E0">
        <w:rPr>
          <w:i/>
          <w:lang w:eastAsia="zh-CN"/>
        </w:rPr>
        <w:t>T</w:t>
      </w:r>
      <w:r w:rsidR="00E818E0" w:rsidRPr="00E818E0">
        <w:rPr>
          <w:i/>
          <w:vertAlign w:val="subscript"/>
          <w:lang w:eastAsia="zh-CN"/>
        </w:rPr>
        <w:t>CLI</w:t>
      </w:r>
      <w:r w:rsidR="00E818E0">
        <w:rPr>
          <w:lang w:eastAsia="zh-CN"/>
        </w:rPr>
        <w:t xml:space="preserve">) side condition was tentatively agreed </w:t>
      </w:r>
      <w:r w:rsidR="002C2FC3">
        <w:rPr>
          <w:lang w:eastAsia="zh-CN"/>
        </w:rPr>
        <w:t>as below.</w:t>
      </w:r>
      <w:r w:rsidR="00E818E0">
        <w:rPr>
          <w:lang w:eastAsia="zh-CN"/>
        </w:rPr>
        <w:t xml:space="preserve"> Under the assumption that the UE </w:t>
      </w:r>
      <w:r w:rsidR="00604879">
        <w:rPr>
          <w:lang w:eastAsia="zh-CN"/>
        </w:rPr>
        <w:t>can</w:t>
      </w:r>
      <w:r w:rsidR="00E818E0">
        <w:rPr>
          <w:lang w:eastAsia="zh-CN"/>
        </w:rPr>
        <w:t xml:space="preserve"> compensate at least the impact from initial timing advance (TA), the residual timing error</w:t>
      </w:r>
      <w:r w:rsidR="004A5983">
        <w:rPr>
          <w:lang w:eastAsia="zh-CN"/>
        </w:rPr>
        <w:t xml:space="preserve"> is </w:t>
      </w:r>
      <w:r w:rsidR="002624C0">
        <w:rPr>
          <w:lang w:eastAsia="zh-CN"/>
        </w:rPr>
        <w:t xml:space="preserve">tentatively </w:t>
      </w:r>
      <w:r w:rsidR="004A5983">
        <w:rPr>
          <w:lang w:eastAsia="zh-CN"/>
        </w:rPr>
        <w:t xml:space="preserve">derived as 4.67us for FR1 and 3.67us for FR2, which </w:t>
      </w:r>
      <w:r w:rsidR="009565DD">
        <w:rPr>
          <w:lang w:eastAsia="zh-CN"/>
        </w:rPr>
        <w:t>is used to</w:t>
      </w:r>
      <w:r w:rsidR="004A5983">
        <w:rPr>
          <w:lang w:eastAsia="zh-CN"/>
        </w:rPr>
        <w:t xml:space="preserve"> determine </w:t>
      </w:r>
      <w:r w:rsidR="00E818E0">
        <w:rPr>
          <w:lang w:eastAsia="zh-CN"/>
        </w:rPr>
        <w:t>the measurement accuracy</w:t>
      </w:r>
      <w:r w:rsidR="003B23A0">
        <w:rPr>
          <w:lang w:eastAsia="zh-CN"/>
        </w:rPr>
        <w:t xml:space="preserve"> [1]</w:t>
      </w:r>
      <w:r w:rsidR="002C2FC3">
        <w:rPr>
          <w:lang w:eastAsia="zh-CN"/>
        </w:rPr>
        <w:t xml:space="preserve">. </w:t>
      </w:r>
      <w:r w:rsidR="004A5983">
        <w:rPr>
          <w:lang w:eastAsia="zh-CN"/>
        </w:rPr>
        <w:t xml:space="preserve">However, there was concern that the </w:t>
      </w:r>
      <w:r w:rsidR="004A5983" w:rsidRPr="004A5983">
        <w:rPr>
          <w:i/>
          <w:lang w:eastAsia="zh-CN"/>
        </w:rPr>
        <w:t>T</w:t>
      </w:r>
      <w:r w:rsidR="004A5983" w:rsidRPr="004A5983">
        <w:rPr>
          <w:i/>
          <w:vertAlign w:val="subscript"/>
          <w:lang w:eastAsia="zh-CN"/>
        </w:rPr>
        <w:t>CLI</w:t>
      </w:r>
      <w:r w:rsidR="004A5983">
        <w:rPr>
          <w:lang w:eastAsia="zh-CN"/>
        </w:rPr>
        <w:t xml:space="preserve"> may </w:t>
      </w:r>
      <w:r w:rsidR="00604879">
        <w:rPr>
          <w:lang w:eastAsia="zh-CN"/>
        </w:rPr>
        <w:t>result in</w:t>
      </w:r>
      <w:r w:rsidR="004A5983">
        <w:rPr>
          <w:lang w:eastAsia="zh-CN"/>
        </w:rPr>
        <w:t xml:space="preserve"> </w:t>
      </w:r>
      <w:r w:rsidR="002C2FC3">
        <w:rPr>
          <w:lang w:eastAsia="zh-CN"/>
        </w:rPr>
        <w:t xml:space="preserve">poor accuracy </w:t>
      </w:r>
      <w:r w:rsidR="004A5983">
        <w:rPr>
          <w:lang w:eastAsia="zh-CN"/>
        </w:rPr>
        <w:t xml:space="preserve">especially for FR2. </w:t>
      </w:r>
      <w:r w:rsidR="00604879">
        <w:rPr>
          <w:lang w:eastAsia="zh-CN"/>
        </w:rPr>
        <w:t xml:space="preserve">Further performance evaluation is expected </w:t>
      </w:r>
      <w:r w:rsidR="002C2FC3">
        <w:rPr>
          <w:lang w:eastAsia="zh-CN"/>
        </w:rPr>
        <w:t xml:space="preserve">by taking all the side conditions into account </w:t>
      </w:r>
      <w:proofErr w:type="spellStart"/>
      <w:r w:rsidR="002C2FC3">
        <w:rPr>
          <w:lang w:eastAsia="zh-CN"/>
        </w:rPr>
        <w:t>inc.</w:t>
      </w:r>
      <w:proofErr w:type="spellEnd"/>
      <w:r w:rsidR="00604879">
        <w:rPr>
          <w:lang w:eastAsia="zh-CN"/>
        </w:rPr>
        <w:t xml:space="preserve"> timing error,</w:t>
      </w:r>
      <w:r w:rsidR="002C2FC3">
        <w:rPr>
          <w:lang w:eastAsia="zh-CN"/>
        </w:rPr>
        <w:t xml:space="preserve"> SNR and</w:t>
      </w:r>
      <w:r w:rsidR="00604879">
        <w:rPr>
          <w:lang w:eastAsia="zh-CN"/>
        </w:rPr>
        <w:t xml:space="preserve"> number of samples.</w:t>
      </w:r>
      <w:r w:rsidR="002C2FC3">
        <w:rPr>
          <w:lang w:eastAsia="zh-CN"/>
        </w:rPr>
        <w:t xml:space="preserve"> </w:t>
      </w:r>
    </w:p>
    <w:p w14:paraId="511C7837" w14:textId="7B2662CD" w:rsidR="00F76141" w:rsidRDefault="00B37268" w:rsidP="000A12B0">
      <w:pPr>
        <w:spacing w:after="120"/>
        <w:jc w:val="center"/>
      </w:pPr>
      <w:r w:rsidRPr="00773615">
        <w:rPr>
          <w:noProof/>
          <w:sz w:val="16"/>
          <w:szCs w:val="16"/>
        </w:rPr>
        <mc:AlternateContent>
          <mc:Choice Requires="wps">
            <w:drawing>
              <wp:inline distT="0" distB="0" distL="0" distR="0" wp14:anchorId="26AEA33B" wp14:editId="67D4FF34">
                <wp:extent cx="5943600" cy="2796540"/>
                <wp:effectExtent l="0" t="0" r="1905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796540"/>
                        </a:xfrm>
                        <a:prstGeom prst="rect">
                          <a:avLst/>
                        </a:prstGeom>
                        <a:solidFill>
                          <a:srgbClr val="FFFFFF"/>
                        </a:solidFill>
                        <a:ln w="9525">
                          <a:solidFill>
                            <a:srgbClr val="000000"/>
                          </a:solidFill>
                          <a:miter lim="800000"/>
                          <a:headEnd/>
                          <a:tailEnd/>
                        </a:ln>
                      </wps:spPr>
                      <wps:txbx>
                        <w:txbxContent>
                          <w:p w14:paraId="301650B1" w14:textId="77777777" w:rsidR="000D4571" w:rsidRPr="000D0DED" w:rsidRDefault="000D4571" w:rsidP="000A12B0">
                            <w:pPr>
                              <w:numPr>
                                <w:ilvl w:val="0"/>
                                <w:numId w:val="23"/>
                              </w:numPr>
                              <w:tabs>
                                <w:tab w:val="left" w:pos="284"/>
                              </w:tabs>
                              <w:spacing w:after="0" w:line="276" w:lineRule="auto"/>
                              <w:ind w:left="1265" w:hanging="1123"/>
                              <w:contextualSpacing/>
                              <w:jc w:val="both"/>
                              <w:rPr>
                                <w:rFonts w:eastAsia="Times New Roman" w:cs="Times New Roman"/>
                                <w:szCs w:val="20"/>
                                <w:lang w:eastAsia="zh-CN"/>
                              </w:rPr>
                            </w:pPr>
                            <w:r w:rsidRPr="000D0DED">
                              <w:rPr>
                                <w:rFonts w:ascii="Arial" w:eastAsia="Malgun Gothic" w:hAnsi="Arial" w:cs="Arial"/>
                                <w:color w:val="000000"/>
                                <w:kern w:val="24"/>
                                <w:szCs w:val="20"/>
                                <w:lang w:eastAsia="zh-CN"/>
                              </w:rPr>
                              <w:t>Definition for DL timing error (T</w:t>
                            </w:r>
                            <w:r w:rsidRPr="000D0DED">
                              <w:rPr>
                                <w:rFonts w:ascii="Arial" w:eastAsia="Malgun Gothic" w:hAnsi="Arial" w:cs="Arial"/>
                                <w:color w:val="000000"/>
                                <w:kern w:val="24"/>
                                <w:szCs w:val="20"/>
                                <w:vertAlign w:val="subscript"/>
                                <w:lang w:eastAsia="zh-CN"/>
                              </w:rPr>
                              <w:t>CLI</w:t>
                            </w:r>
                            <w:r w:rsidRPr="000D0DED">
                              <w:rPr>
                                <w:rFonts w:ascii="Arial" w:eastAsia="Malgun Gothic" w:hAnsi="Arial" w:cs="Arial"/>
                                <w:color w:val="000000"/>
                                <w:kern w:val="24"/>
                                <w:szCs w:val="20"/>
                                <w:lang w:eastAsia="zh-CN"/>
                              </w:rPr>
                              <w:t xml:space="preserve">) </w:t>
                            </w:r>
                          </w:p>
                          <w:p w14:paraId="3BC64352" w14:textId="77777777" w:rsidR="000D4571" w:rsidRPr="00E818E0" w:rsidRDefault="000D4571" w:rsidP="00E818E0">
                            <w:pPr>
                              <w:numPr>
                                <w:ilvl w:val="2"/>
                                <w:numId w:val="23"/>
                              </w:numPr>
                              <w:tabs>
                                <w:tab w:val="clear" w:pos="2160"/>
                              </w:tabs>
                              <w:spacing w:before="120" w:after="0" w:line="276" w:lineRule="auto"/>
                              <w:ind w:left="709" w:right="259" w:hanging="283"/>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Consider cell phase synchronization error for T</w:t>
                            </w:r>
                            <w:r w:rsidRPr="00E818E0">
                              <w:rPr>
                                <w:rFonts w:ascii="Arial" w:eastAsia="Malgun Gothic" w:hAnsi="Arial" w:cs="Arial"/>
                                <w:color w:val="000000"/>
                                <w:kern w:val="24"/>
                                <w:szCs w:val="20"/>
                                <w:vertAlign w:val="subscript"/>
                                <w:lang w:eastAsia="zh-CN"/>
                              </w:rPr>
                              <w:t>CLI</w:t>
                            </w:r>
                            <w:r w:rsidRPr="00E818E0">
                              <w:rPr>
                                <w:rFonts w:ascii="Arial" w:eastAsia="Malgun Gothic" w:hAnsi="Arial" w:cs="Arial"/>
                                <w:color w:val="000000"/>
                                <w:kern w:val="24"/>
                                <w:szCs w:val="20"/>
                                <w:lang w:eastAsia="zh-CN"/>
                              </w:rPr>
                              <w:t xml:space="preserve"> derivation and for residual timing error assumptions for deriving measurement accuracy</w:t>
                            </w:r>
                          </w:p>
                          <w:p w14:paraId="40117E86" w14:textId="77777777" w:rsidR="000D4571" w:rsidRPr="00E818E0" w:rsidRDefault="000D4571" w:rsidP="00E818E0">
                            <w:pPr>
                              <w:numPr>
                                <w:ilvl w:val="2"/>
                                <w:numId w:val="23"/>
                              </w:numPr>
                              <w:tabs>
                                <w:tab w:val="clear" w:pos="2160"/>
                              </w:tabs>
                              <w:spacing w:before="120" w:after="0" w:line="276" w:lineRule="auto"/>
                              <w:ind w:left="709" w:right="259" w:hanging="283"/>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CLI</w:t>
                            </w:r>
                            <w:r w:rsidRPr="00E818E0">
                              <w:rPr>
                                <w:rFonts w:ascii="Arial" w:eastAsia="Malgun Gothic" w:hAnsi="Arial" w:cs="Arial"/>
                                <w:color w:val="000000"/>
                                <w:kern w:val="24"/>
                                <w:szCs w:val="20"/>
                                <w:lang w:eastAsia="zh-CN"/>
                              </w:rPr>
                              <w:t xml:space="preserve"> = </w:t>
                            </w:r>
                            <w:r w:rsidRPr="00E818E0">
                              <w:rPr>
                                <w:rFonts w:ascii="Arial" w:eastAsia="Malgun Gothic" w:hAnsi="Arial" w:cs="Arial"/>
                                <w:color w:val="000000"/>
                                <w:kern w:val="24"/>
                                <w:szCs w:val="20"/>
                                <w:lang w:val="en-IN" w:eastAsia="zh-CN"/>
                              </w:rPr>
                              <w:t>T</w:t>
                            </w:r>
                            <w:r w:rsidRPr="00E818E0">
                              <w:rPr>
                                <w:rFonts w:ascii="Arial" w:eastAsia="Malgun Gothic" w:hAnsi="Arial" w:cs="Arial"/>
                                <w:color w:val="000000"/>
                                <w:kern w:val="24"/>
                                <w:szCs w:val="20"/>
                                <w:vertAlign w:val="subscript"/>
                                <w:lang w:val="en-IN" w:eastAsia="zh-CN"/>
                              </w:rPr>
                              <w:t>c</w:t>
                            </w:r>
                            <w:r w:rsidRPr="00E818E0">
                              <w:rPr>
                                <w:rFonts w:ascii="Arial" w:eastAsia="Malgun Gothic" w:hAnsi="Arial" w:cs="Arial"/>
                                <w:color w:val="000000"/>
                                <w:kern w:val="24"/>
                                <w:szCs w:val="20"/>
                                <w:lang w:val="en-IN" w:eastAsia="zh-CN"/>
                              </w:rPr>
                              <w:t>*</w:t>
                            </w:r>
                            <w:proofErr w:type="spellStart"/>
                            <w:r w:rsidRPr="00E818E0">
                              <w:rPr>
                                <w:rFonts w:ascii="Arial" w:eastAsia="Malgun Gothic" w:hAnsi="Arial" w:cs="Arial"/>
                                <w:color w:val="000000"/>
                                <w:kern w:val="24"/>
                                <w:szCs w:val="20"/>
                                <w:lang w:eastAsia="zh-CN"/>
                              </w:rPr>
                              <w:t>N</w:t>
                            </w:r>
                            <w:r w:rsidRPr="00E818E0">
                              <w:rPr>
                                <w:rFonts w:ascii="Arial" w:eastAsia="Malgun Gothic" w:hAnsi="Arial" w:cs="Arial"/>
                                <w:color w:val="000000"/>
                                <w:kern w:val="24"/>
                                <w:szCs w:val="20"/>
                                <w:vertAlign w:val="subscript"/>
                                <w:lang w:eastAsia="zh-CN"/>
                              </w:rPr>
                              <w:t>TA_offset</w:t>
                            </w:r>
                            <w:proofErr w:type="spellEnd"/>
                            <w:r w:rsidRPr="00E818E0">
                              <w:rPr>
                                <w:rFonts w:ascii="Arial" w:eastAsia="Malgun Gothic" w:hAnsi="Arial" w:cs="Arial"/>
                                <w:color w:val="000000"/>
                                <w:kern w:val="24"/>
                                <w:szCs w:val="20"/>
                                <w:lang w:eastAsia="zh-CN"/>
                              </w:rPr>
                              <w:t xml:space="preserve"> + </w:t>
                            </w:r>
                            <w:proofErr w:type="spellStart"/>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other</w:t>
                            </w:r>
                            <w:proofErr w:type="spellEnd"/>
                          </w:p>
                          <w:p w14:paraId="7A2FBD6F"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proofErr w:type="spellStart"/>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other</w:t>
                            </w:r>
                            <w:proofErr w:type="spellEnd"/>
                            <w:r w:rsidRPr="00E818E0">
                              <w:rPr>
                                <w:rFonts w:ascii="Arial" w:eastAsia="Malgun Gothic" w:hAnsi="Arial" w:cs="Arial"/>
                                <w:color w:val="000000"/>
                                <w:kern w:val="24"/>
                                <w:szCs w:val="20"/>
                                <w:lang w:eastAsia="zh-CN"/>
                              </w:rPr>
                              <w:t xml:space="preserve"> = </w:t>
                            </w:r>
                            <w:proofErr w:type="spellStart"/>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propagation_delay</w:t>
                            </w:r>
                            <w:proofErr w:type="spellEnd"/>
                            <w:r w:rsidRPr="00E818E0">
                              <w:rPr>
                                <w:rFonts w:ascii="Arial" w:eastAsia="Malgun Gothic" w:hAnsi="Arial" w:cs="Arial"/>
                                <w:color w:val="000000"/>
                                <w:kern w:val="24"/>
                                <w:szCs w:val="20"/>
                                <w:lang w:eastAsia="zh-CN"/>
                              </w:rPr>
                              <w:t xml:space="preserve"> + </w:t>
                            </w:r>
                            <w:proofErr w:type="spellStart"/>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cell_phase_synchronization</w:t>
                            </w:r>
                            <w:proofErr w:type="spellEnd"/>
                          </w:p>
                          <w:p w14:paraId="1483349A"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proofErr w:type="spellStart"/>
                            <w:proofErr w:type="gramStart"/>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other</w:t>
                            </w:r>
                            <w:proofErr w:type="spellEnd"/>
                            <w:r w:rsidRPr="00E818E0">
                              <w:rPr>
                                <w:rFonts w:ascii="Arial" w:eastAsia="Malgun Gothic" w:hAnsi="Arial" w:cs="Arial"/>
                                <w:color w:val="000000"/>
                                <w:kern w:val="24"/>
                                <w:szCs w:val="20"/>
                                <w:lang w:eastAsia="zh-CN"/>
                              </w:rPr>
                              <w:t xml:space="preserve">  =</w:t>
                            </w:r>
                            <w:proofErr w:type="gramEnd"/>
                            <w:r w:rsidRPr="00E818E0">
                              <w:rPr>
                                <w:rFonts w:ascii="Arial" w:eastAsia="Malgun Gothic" w:hAnsi="Arial" w:cs="Arial"/>
                                <w:color w:val="000000"/>
                                <w:kern w:val="24"/>
                                <w:szCs w:val="20"/>
                                <w:lang w:eastAsia="zh-CN"/>
                              </w:rPr>
                              <w:t xml:space="preserve"> 4.67usec for FR1 and 3.67usec for FR2</w:t>
                            </w:r>
                          </w:p>
                          <w:p w14:paraId="0885B35E"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under the assumption that ISD=500m for FR1 and ISD=200m for FR2</w:t>
                            </w:r>
                          </w:p>
                          <w:p w14:paraId="1E49D4BA" w14:textId="77777777" w:rsidR="000D4571" w:rsidRPr="00E818E0" w:rsidRDefault="000D4571" w:rsidP="00E818E0">
                            <w:pPr>
                              <w:numPr>
                                <w:ilvl w:val="0"/>
                                <w:numId w:val="23"/>
                              </w:numPr>
                              <w:tabs>
                                <w:tab w:val="left" w:pos="284"/>
                              </w:tabs>
                              <w:spacing w:after="0" w:line="276" w:lineRule="auto"/>
                              <w:ind w:left="1265" w:hanging="1123"/>
                              <w:contextualSpacing/>
                              <w:jc w:val="both"/>
                              <w:rPr>
                                <w:szCs w:val="20"/>
                              </w:rPr>
                            </w:pPr>
                            <w:r w:rsidRPr="00E818E0">
                              <w:rPr>
                                <w:szCs w:val="20"/>
                              </w:rPr>
                              <w:t>Residual timing error for measurement accuracy</w:t>
                            </w:r>
                          </w:p>
                          <w:p w14:paraId="117295A0" w14:textId="6871EDEF" w:rsidR="000D4571" w:rsidRDefault="000D4571" w:rsidP="001B79AA">
                            <w:pPr>
                              <w:numPr>
                                <w:ilvl w:val="2"/>
                                <w:numId w:val="23"/>
                              </w:numPr>
                              <w:tabs>
                                <w:tab w:val="clear" w:pos="2160"/>
                              </w:tabs>
                              <w:spacing w:before="120" w:after="0" w:line="276" w:lineRule="auto"/>
                              <w:ind w:left="709" w:right="259" w:hanging="283"/>
                              <w:contextualSpacing/>
                              <w:jc w:val="both"/>
                              <w:rPr>
                                <w:szCs w:val="20"/>
                              </w:rPr>
                            </w:pPr>
                            <w:r w:rsidRPr="00351DFC">
                              <w:rPr>
                                <w:szCs w:val="20"/>
                              </w:rPr>
                              <w:t>4.</w:t>
                            </w:r>
                            <w:r w:rsidRPr="00351DFC">
                              <w:rPr>
                                <w:rFonts w:ascii="Arial" w:eastAsia="Malgun Gothic" w:hAnsi="Arial" w:cs="Arial"/>
                                <w:color w:val="000000"/>
                                <w:kern w:val="24"/>
                                <w:szCs w:val="20"/>
                                <w:lang w:eastAsia="zh-CN"/>
                              </w:rPr>
                              <w:t>67usec</w:t>
                            </w:r>
                            <w:r w:rsidRPr="00351DFC">
                              <w:rPr>
                                <w:szCs w:val="20"/>
                              </w:rPr>
                              <w:t xml:space="preserve"> </w:t>
                            </w:r>
                            <w:r w:rsidRPr="001B79AA">
                              <w:rPr>
                                <w:szCs w:val="20"/>
                              </w:rPr>
                              <w:t>for</w:t>
                            </w:r>
                            <w:r w:rsidRPr="00351DFC">
                              <w:rPr>
                                <w:szCs w:val="20"/>
                              </w:rPr>
                              <w:t xml:space="preserve"> FR1 and 3.67usec for FR2</w:t>
                            </w:r>
                          </w:p>
                          <w:p w14:paraId="2E1D38F1" w14:textId="77777777" w:rsidR="000552AB" w:rsidRPr="00171566" w:rsidRDefault="00585543" w:rsidP="006921B8">
                            <w:pPr>
                              <w:numPr>
                                <w:ilvl w:val="0"/>
                                <w:numId w:val="23"/>
                              </w:numPr>
                              <w:tabs>
                                <w:tab w:val="left" w:pos="284"/>
                              </w:tabs>
                              <w:spacing w:after="0" w:line="276" w:lineRule="auto"/>
                              <w:ind w:left="1265" w:hanging="1123"/>
                              <w:contextualSpacing/>
                              <w:jc w:val="both"/>
                              <w:rPr>
                                <w:szCs w:val="20"/>
                              </w:rPr>
                            </w:pPr>
                            <w:r w:rsidRPr="006921B8">
                              <w:rPr>
                                <w:rFonts w:ascii="Arial" w:eastAsia="Malgun Gothic" w:hAnsi="Arial" w:cs="Arial"/>
                                <w:color w:val="000000"/>
                                <w:kern w:val="24"/>
                                <w:szCs w:val="20"/>
                                <w:lang w:eastAsia="zh-CN"/>
                              </w:rPr>
                              <w:t>Scheduling</w:t>
                            </w:r>
                            <w:r w:rsidRPr="00171566">
                              <w:rPr>
                                <w:szCs w:val="20"/>
                              </w:rPr>
                              <w:t xml:space="preserve"> restriction for CLI measurement</w:t>
                            </w:r>
                          </w:p>
                          <w:p w14:paraId="321E389D" w14:textId="77777777" w:rsidR="000552AB" w:rsidRPr="00171566" w:rsidRDefault="00585543" w:rsidP="006921B8">
                            <w:pPr>
                              <w:numPr>
                                <w:ilvl w:val="2"/>
                                <w:numId w:val="23"/>
                              </w:numPr>
                              <w:tabs>
                                <w:tab w:val="clear" w:pos="2160"/>
                              </w:tabs>
                              <w:spacing w:before="120" w:after="0" w:line="276" w:lineRule="auto"/>
                              <w:ind w:left="709" w:right="259" w:hanging="283"/>
                              <w:contextualSpacing/>
                              <w:jc w:val="both"/>
                              <w:rPr>
                                <w:szCs w:val="20"/>
                              </w:rPr>
                            </w:pPr>
                            <w:r w:rsidRPr="00171566">
                              <w:rPr>
                                <w:szCs w:val="20"/>
                              </w:rPr>
                              <w:t xml:space="preserve">SRS-RSRP </w:t>
                            </w:r>
                            <w:r w:rsidRPr="006921B8">
                              <w:rPr>
                                <w:rFonts w:ascii="Arial" w:eastAsia="Malgun Gothic" w:hAnsi="Arial" w:cs="Arial"/>
                                <w:color w:val="000000"/>
                                <w:kern w:val="24"/>
                                <w:szCs w:val="20"/>
                                <w:lang w:eastAsia="zh-CN"/>
                              </w:rPr>
                              <w:t>measurement</w:t>
                            </w:r>
                          </w:p>
                          <w:p w14:paraId="4C6EA851" w14:textId="77777777" w:rsidR="000552AB" w:rsidRPr="00171566" w:rsidRDefault="00585543" w:rsidP="006921B8">
                            <w:pPr>
                              <w:numPr>
                                <w:ilvl w:val="3"/>
                                <w:numId w:val="23"/>
                              </w:numPr>
                              <w:tabs>
                                <w:tab w:val="clear" w:pos="2880"/>
                                <w:tab w:val="num" w:pos="2552"/>
                              </w:tabs>
                              <w:spacing w:before="120" w:after="0" w:line="276" w:lineRule="auto"/>
                              <w:ind w:left="1418" w:right="259" w:hanging="284"/>
                              <w:contextualSpacing/>
                              <w:jc w:val="both"/>
                              <w:rPr>
                                <w:szCs w:val="20"/>
                              </w:rPr>
                            </w:pPr>
                            <w:r w:rsidRPr="006921B8">
                              <w:rPr>
                                <w:rFonts w:ascii="Arial" w:eastAsia="Malgun Gothic" w:hAnsi="Arial" w:cs="Arial"/>
                                <w:color w:val="000000"/>
                                <w:kern w:val="24"/>
                                <w:szCs w:val="20"/>
                                <w:lang w:eastAsia="zh-CN"/>
                              </w:rPr>
                              <w:t>Depending</w:t>
                            </w:r>
                            <w:r w:rsidRPr="00171566">
                              <w:rPr>
                                <w:szCs w:val="20"/>
                              </w:rPr>
                              <w:t xml:space="preserve"> on the UE capability, UE is not expected to receive PDCCH/PDSCH on SRS-RSRP measured OFDM symbols, and on Y data symbol before SRS-RSRP measured symbol in intra-band CA.</w:t>
                            </w:r>
                          </w:p>
                          <w:p w14:paraId="4C3BF7A1" w14:textId="77777777" w:rsidR="000552AB" w:rsidRPr="00171566" w:rsidRDefault="00585543" w:rsidP="00171566">
                            <w:pPr>
                              <w:numPr>
                                <w:ilvl w:val="3"/>
                                <w:numId w:val="23"/>
                              </w:numPr>
                              <w:spacing w:before="120" w:after="0" w:line="276" w:lineRule="auto"/>
                              <w:ind w:right="259"/>
                              <w:contextualSpacing/>
                              <w:jc w:val="both"/>
                              <w:rPr>
                                <w:szCs w:val="20"/>
                              </w:rPr>
                            </w:pPr>
                            <w:r w:rsidRPr="00171566">
                              <w:rPr>
                                <w:szCs w:val="20"/>
                              </w:rPr>
                              <w:t xml:space="preserve">Y = </w:t>
                            </w:r>
                            <w:proofErr w:type="gramStart"/>
                            <w:r w:rsidRPr="00171566">
                              <w:rPr>
                                <w:szCs w:val="20"/>
                              </w:rPr>
                              <w:t>1 :</w:t>
                            </w:r>
                            <w:proofErr w:type="gramEnd"/>
                            <w:r w:rsidRPr="00171566">
                              <w:rPr>
                                <w:szCs w:val="20"/>
                              </w:rPr>
                              <w:t xml:space="preserve"> 15kHz/30kHz SCS for FR1 and 60kHz SCS for FR2</w:t>
                            </w:r>
                          </w:p>
                          <w:p w14:paraId="3397AAEA" w14:textId="77777777" w:rsidR="000552AB" w:rsidRPr="00171566" w:rsidRDefault="00585543" w:rsidP="00171566">
                            <w:pPr>
                              <w:numPr>
                                <w:ilvl w:val="3"/>
                                <w:numId w:val="23"/>
                              </w:numPr>
                              <w:spacing w:before="120" w:after="0" w:line="276" w:lineRule="auto"/>
                              <w:ind w:right="259"/>
                              <w:contextualSpacing/>
                              <w:jc w:val="both"/>
                              <w:rPr>
                                <w:szCs w:val="20"/>
                              </w:rPr>
                            </w:pPr>
                            <w:r w:rsidRPr="00171566">
                              <w:rPr>
                                <w:szCs w:val="20"/>
                              </w:rPr>
                              <w:t xml:space="preserve">Y = </w:t>
                            </w:r>
                            <w:proofErr w:type="gramStart"/>
                            <w:r w:rsidRPr="00171566">
                              <w:rPr>
                                <w:szCs w:val="20"/>
                              </w:rPr>
                              <w:t>2 :</w:t>
                            </w:r>
                            <w:proofErr w:type="gramEnd"/>
                            <w:r w:rsidRPr="00171566">
                              <w:rPr>
                                <w:szCs w:val="20"/>
                              </w:rPr>
                              <w:t xml:space="preserve"> 60kHz SCS for FR1 and 120kHz SCS for FR2</w:t>
                            </w:r>
                          </w:p>
                          <w:p w14:paraId="75C1E3A8" w14:textId="77777777" w:rsidR="00171566" w:rsidRPr="00E818E0" w:rsidRDefault="00171566" w:rsidP="006921B8">
                            <w:pPr>
                              <w:spacing w:before="120" w:after="0" w:line="276" w:lineRule="auto"/>
                              <w:ind w:right="259"/>
                              <w:contextualSpacing/>
                              <w:jc w:val="both"/>
                              <w:rPr>
                                <w:szCs w:val="20"/>
                              </w:rPr>
                            </w:pPr>
                          </w:p>
                          <w:p w14:paraId="4C274C66" w14:textId="14FCA803" w:rsidR="000D4571" w:rsidRPr="00351DFC" w:rsidRDefault="000D4571" w:rsidP="001B79AA">
                            <w:pPr>
                              <w:spacing w:before="120" w:after="0" w:line="276" w:lineRule="auto"/>
                              <w:ind w:right="259"/>
                              <w:contextualSpacing/>
                              <w:jc w:val="both"/>
                              <w:rPr>
                                <w:szCs w:val="20"/>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8pt;height:22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">
                <v:textbox inset="0,,0">
                  <w:txbxContent>
                    <w:p w14:paraId="301650B1" w14:textId="77777777" w:rsidR="000D4571" w:rsidRPr="000D0DED" w:rsidRDefault="000D4571" w:rsidP="000A12B0">
                      <w:pPr>
                        <w:numPr>
                          <w:ilvl w:val="0"/>
                          <w:numId w:val="23"/>
                        </w:numPr>
                        <w:tabs>
                          <w:tab w:val="left" w:pos="284"/>
                        </w:tabs>
                        <w:spacing w:after="0" w:line="276" w:lineRule="auto"/>
                        <w:ind w:left="1265" w:hanging="1123"/>
                        <w:contextualSpacing/>
                        <w:jc w:val="both"/>
                        <w:rPr>
                          <w:rFonts w:eastAsia="Times New Roman" w:cs="Times New Roman"/>
                          <w:szCs w:val="20"/>
                          <w:lang w:eastAsia="zh-CN"/>
                        </w:rPr>
                      </w:pPr>
                      <w:r w:rsidRPr="000D0DED">
                        <w:rPr>
                          <w:rFonts w:ascii="Arial" w:eastAsia="Malgun Gothic" w:hAnsi="Arial" w:cs="Arial"/>
                          <w:color w:val="000000"/>
                          <w:kern w:val="24"/>
                          <w:szCs w:val="20"/>
                          <w:lang w:eastAsia="zh-CN"/>
                        </w:rPr>
                        <w:t>Definition for DL timing error (T</w:t>
                      </w:r>
                      <w:r w:rsidRPr="000D0DED">
                        <w:rPr>
                          <w:rFonts w:ascii="Arial" w:eastAsia="Malgun Gothic" w:hAnsi="Arial" w:cs="Arial"/>
                          <w:color w:val="000000"/>
                          <w:kern w:val="24"/>
                          <w:szCs w:val="20"/>
                          <w:vertAlign w:val="subscript"/>
                          <w:lang w:eastAsia="zh-CN"/>
                        </w:rPr>
                        <w:t>CLI</w:t>
                      </w:r>
                      <w:r w:rsidRPr="000D0DED">
                        <w:rPr>
                          <w:rFonts w:ascii="Arial" w:eastAsia="Malgun Gothic" w:hAnsi="Arial" w:cs="Arial"/>
                          <w:color w:val="000000"/>
                          <w:kern w:val="24"/>
                          <w:szCs w:val="20"/>
                          <w:lang w:eastAsia="zh-CN"/>
                        </w:rPr>
                        <w:t xml:space="preserve">) </w:t>
                      </w:r>
                    </w:p>
                    <w:p w14:paraId="3BC64352" w14:textId="77777777" w:rsidR="000D4571" w:rsidRPr="00E818E0" w:rsidRDefault="000D4571" w:rsidP="00E818E0">
                      <w:pPr>
                        <w:numPr>
                          <w:ilvl w:val="2"/>
                          <w:numId w:val="23"/>
                        </w:numPr>
                        <w:tabs>
                          <w:tab w:val="clear" w:pos="2160"/>
                        </w:tabs>
                        <w:spacing w:before="120" w:after="0" w:line="276" w:lineRule="auto"/>
                        <w:ind w:left="709" w:right="259" w:hanging="283"/>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Consider cell phase synchronization error for T</w:t>
                      </w:r>
                      <w:r w:rsidRPr="00E818E0">
                        <w:rPr>
                          <w:rFonts w:ascii="Arial" w:eastAsia="Malgun Gothic" w:hAnsi="Arial" w:cs="Arial"/>
                          <w:color w:val="000000"/>
                          <w:kern w:val="24"/>
                          <w:szCs w:val="20"/>
                          <w:vertAlign w:val="subscript"/>
                          <w:lang w:eastAsia="zh-CN"/>
                        </w:rPr>
                        <w:t>CLI</w:t>
                      </w:r>
                      <w:r w:rsidRPr="00E818E0">
                        <w:rPr>
                          <w:rFonts w:ascii="Arial" w:eastAsia="Malgun Gothic" w:hAnsi="Arial" w:cs="Arial"/>
                          <w:color w:val="000000"/>
                          <w:kern w:val="24"/>
                          <w:szCs w:val="20"/>
                          <w:lang w:eastAsia="zh-CN"/>
                        </w:rPr>
                        <w:t xml:space="preserve"> derivation and for residual timing error assumptions for deriving measurement accuracy</w:t>
                      </w:r>
                    </w:p>
                    <w:p w14:paraId="40117E86" w14:textId="77777777" w:rsidR="000D4571" w:rsidRPr="00E818E0" w:rsidRDefault="000D4571" w:rsidP="00E818E0">
                      <w:pPr>
                        <w:numPr>
                          <w:ilvl w:val="2"/>
                          <w:numId w:val="23"/>
                        </w:numPr>
                        <w:tabs>
                          <w:tab w:val="clear" w:pos="2160"/>
                        </w:tabs>
                        <w:spacing w:before="120" w:after="0" w:line="276" w:lineRule="auto"/>
                        <w:ind w:left="709" w:right="259" w:hanging="283"/>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CLI</w:t>
                      </w:r>
                      <w:r w:rsidRPr="00E818E0">
                        <w:rPr>
                          <w:rFonts w:ascii="Arial" w:eastAsia="Malgun Gothic" w:hAnsi="Arial" w:cs="Arial"/>
                          <w:color w:val="000000"/>
                          <w:kern w:val="24"/>
                          <w:szCs w:val="20"/>
                          <w:lang w:eastAsia="zh-CN"/>
                        </w:rPr>
                        <w:t xml:space="preserve"> = </w:t>
                      </w:r>
                      <w:r w:rsidRPr="00E818E0">
                        <w:rPr>
                          <w:rFonts w:ascii="Arial" w:eastAsia="Malgun Gothic" w:hAnsi="Arial" w:cs="Arial"/>
                          <w:color w:val="000000"/>
                          <w:kern w:val="24"/>
                          <w:szCs w:val="20"/>
                          <w:lang w:val="en-IN" w:eastAsia="zh-CN"/>
                        </w:rPr>
                        <w:t>T</w:t>
                      </w:r>
                      <w:r w:rsidRPr="00E818E0">
                        <w:rPr>
                          <w:rFonts w:ascii="Arial" w:eastAsia="Malgun Gothic" w:hAnsi="Arial" w:cs="Arial"/>
                          <w:color w:val="000000"/>
                          <w:kern w:val="24"/>
                          <w:szCs w:val="20"/>
                          <w:vertAlign w:val="subscript"/>
                          <w:lang w:val="en-IN" w:eastAsia="zh-CN"/>
                        </w:rPr>
                        <w:t>c</w:t>
                      </w:r>
                      <w:r w:rsidRPr="00E818E0">
                        <w:rPr>
                          <w:rFonts w:ascii="Arial" w:eastAsia="Malgun Gothic" w:hAnsi="Arial" w:cs="Arial"/>
                          <w:color w:val="000000"/>
                          <w:kern w:val="24"/>
                          <w:szCs w:val="20"/>
                          <w:lang w:val="en-IN" w:eastAsia="zh-CN"/>
                        </w:rPr>
                        <w:t>*</w:t>
                      </w:r>
                      <w:r w:rsidRPr="00E818E0">
                        <w:rPr>
                          <w:rFonts w:ascii="Arial" w:eastAsia="Malgun Gothic" w:hAnsi="Arial" w:cs="Arial"/>
                          <w:color w:val="000000"/>
                          <w:kern w:val="24"/>
                          <w:szCs w:val="20"/>
                          <w:lang w:eastAsia="zh-CN"/>
                        </w:rPr>
                        <w:t>N</w:t>
                      </w:r>
                      <w:r w:rsidRPr="00E818E0">
                        <w:rPr>
                          <w:rFonts w:ascii="Arial" w:eastAsia="Malgun Gothic" w:hAnsi="Arial" w:cs="Arial"/>
                          <w:color w:val="000000"/>
                          <w:kern w:val="24"/>
                          <w:szCs w:val="20"/>
                          <w:vertAlign w:val="subscript"/>
                          <w:lang w:eastAsia="zh-CN"/>
                        </w:rPr>
                        <w:t>TA_offset</w:t>
                      </w:r>
                      <w:r w:rsidRPr="00E818E0">
                        <w:rPr>
                          <w:rFonts w:ascii="Arial" w:eastAsia="Malgun Gothic" w:hAnsi="Arial" w:cs="Arial"/>
                          <w:color w:val="000000"/>
                          <w:kern w:val="24"/>
                          <w:szCs w:val="20"/>
                          <w:lang w:eastAsia="zh-CN"/>
                        </w:rPr>
                        <w:t xml:space="preserve"> + T</w:t>
                      </w:r>
                      <w:r w:rsidRPr="00E818E0">
                        <w:rPr>
                          <w:rFonts w:ascii="Arial" w:eastAsia="Malgun Gothic" w:hAnsi="Arial" w:cs="Arial"/>
                          <w:color w:val="000000"/>
                          <w:kern w:val="24"/>
                          <w:szCs w:val="20"/>
                          <w:vertAlign w:val="subscript"/>
                          <w:lang w:eastAsia="zh-CN"/>
                        </w:rPr>
                        <w:t>other</w:t>
                      </w:r>
                    </w:p>
                    <w:p w14:paraId="7A2FBD6F"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other</w:t>
                      </w:r>
                      <w:r w:rsidRPr="00E818E0">
                        <w:rPr>
                          <w:rFonts w:ascii="Arial" w:eastAsia="Malgun Gothic" w:hAnsi="Arial" w:cs="Arial"/>
                          <w:color w:val="000000"/>
                          <w:kern w:val="24"/>
                          <w:szCs w:val="20"/>
                          <w:lang w:eastAsia="zh-CN"/>
                        </w:rPr>
                        <w:t xml:space="preserve"> = T</w:t>
                      </w:r>
                      <w:r w:rsidRPr="00E818E0">
                        <w:rPr>
                          <w:rFonts w:ascii="Arial" w:eastAsia="Malgun Gothic" w:hAnsi="Arial" w:cs="Arial"/>
                          <w:color w:val="000000"/>
                          <w:kern w:val="24"/>
                          <w:szCs w:val="20"/>
                          <w:vertAlign w:val="subscript"/>
                          <w:lang w:eastAsia="zh-CN"/>
                        </w:rPr>
                        <w:t>propagation_delay</w:t>
                      </w:r>
                      <w:r w:rsidRPr="00E818E0">
                        <w:rPr>
                          <w:rFonts w:ascii="Arial" w:eastAsia="Malgun Gothic" w:hAnsi="Arial" w:cs="Arial"/>
                          <w:color w:val="000000"/>
                          <w:kern w:val="24"/>
                          <w:szCs w:val="20"/>
                          <w:lang w:eastAsia="zh-CN"/>
                        </w:rPr>
                        <w:t xml:space="preserve"> + T</w:t>
                      </w:r>
                      <w:r w:rsidRPr="00E818E0">
                        <w:rPr>
                          <w:rFonts w:ascii="Arial" w:eastAsia="Malgun Gothic" w:hAnsi="Arial" w:cs="Arial"/>
                          <w:color w:val="000000"/>
                          <w:kern w:val="24"/>
                          <w:szCs w:val="20"/>
                          <w:vertAlign w:val="subscript"/>
                          <w:lang w:eastAsia="zh-CN"/>
                        </w:rPr>
                        <w:t>cell_phase_synchronization</w:t>
                      </w:r>
                    </w:p>
                    <w:p w14:paraId="1483349A"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T</w:t>
                      </w:r>
                      <w:r w:rsidRPr="00E818E0">
                        <w:rPr>
                          <w:rFonts w:ascii="Arial" w:eastAsia="Malgun Gothic" w:hAnsi="Arial" w:cs="Arial"/>
                          <w:color w:val="000000"/>
                          <w:kern w:val="24"/>
                          <w:szCs w:val="20"/>
                          <w:vertAlign w:val="subscript"/>
                          <w:lang w:eastAsia="zh-CN"/>
                        </w:rPr>
                        <w:t>other</w:t>
                      </w:r>
                      <w:r w:rsidRPr="00E818E0">
                        <w:rPr>
                          <w:rFonts w:ascii="Arial" w:eastAsia="Malgun Gothic" w:hAnsi="Arial" w:cs="Arial"/>
                          <w:color w:val="000000"/>
                          <w:kern w:val="24"/>
                          <w:szCs w:val="20"/>
                          <w:lang w:eastAsia="zh-CN"/>
                        </w:rPr>
                        <w:t xml:space="preserve">  = 4.67usec for FR1 and 3.67usec for FR2</w:t>
                      </w:r>
                    </w:p>
                    <w:p w14:paraId="0885B35E" w14:textId="77777777" w:rsidR="000D4571" w:rsidRPr="00E818E0" w:rsidRDefault="000D4571" w:rsidP="00E818E0">
                      <w:pPr>
                        <w:numPr>
                          <w:ilvl w:val="3"/>
                          <w:numId w:val="23"/>
                        </w:numPr>
                        <w:tabs>
                          <w:tab w:val="clear" w:pos="2880"/>
                          <w:tab w:val="num" w:pos="2552"/>
                        </w:tabs>
                        <w:spacing w:before="120" w:after="0" w:line="276" w:lineRule="auto"/>
                        <w:ind w:left="1418" w:right="259" w:hanging="284"/>
                        <w:contextualSpacing/>
                        <w:jc w:val="both"/>
                        <w:rPr>
                          <w:rFonts w:ascii="Arial" w:eastAsia="Malgun Gothic" w:hAnsi="Arial" w:cs="Arial"/>
                          <w:color w:val="000000"/>
                          <w:kern w:val="24"/>
                          <w:szCs w:val="20"/>
                          <w:lang w:eastAsia="zh-CN"/>
                        </w:rPr>
                      </w:pPr>
                      <w:r w:rsidRPr="00E818E0">
                        <w:rPr>
                          <w:rFonts w:ascii="Arial" w:eastAsia="Malgun Gothic" w:hAnsi="Arial" w:cs="Arial"/>
                          <w:color w:val="000000"/>
                          <w:kern w:val="24"/>
                          <w:szCs w:val="20"/>
                          <w:lang w:eastAsia="zh-CN"/>
                        </w:rPr>
                        <w:t>under the assumption that ISD=500m for FR1 and ISD=200m for FR2</w:t>
                      </w:r>
                    </w:p>
                    <w:p w14:paraId="1E49D4BA" w14:textId="77777777" w:rsidR="000D4571" w:rsidRPr="00E818E0" w:rsidRDefault="000D4571" w:rsidP="00E818E0">
                      <w:pPr>
                        <w:numPr>
                          <w:ilvl w:val="0"/>
                          <w:numId w:val="23"/>
                        </w:numPr>
                        <w:tabs>
                          <w:tab w:val="left" w:pos="284"/>
                        </w:tabs>
                        <w:spacing w:after="0" w:line="276" w:lineRule="auto"/>
                        <w:ind w:left="1265" w:hanging="1123"/>
                        <w:contextualSpacing/>
                        <w:jc w:val="both"/>
                        <w:rPr>
                          <w:szCs w:val="20"/>
                        </w:rPr>
                      </w:pPr>
                      <w:r w:rsidRPr="00E818E0">
                        <w:rPr>
                          <w:szCs w:val="20"/>
                        </w:rPr>
                        <w:t>Residual timing error for measurement accuracy</w:t>
                      </w:r>
                    </w:p>
                    <w:p w14:paraId="117295A0" w14:textId="6871EDEF" w:rsidR="000D4571" w:rsidRDefault="000D4571" w:rsidP="001B79AA">
                      <w:pPr>
                        <w:numPr>
                          <w:ilvl w:val="2"/>
                          <w:numId w:val="23"/>
                        </w:numPr>
                        <w:tabs>
                          <w:tab w:val="clear" w:pos="2160"/>
                        </w:tabs>
                        <w:spacing w:before="120" w:after="0" w:line="276" w:lineRule="auto"/>
                        <w:ind w:left="709" w:right="259" w:hanging="283"/>
                        <w:contextualSpacing/>
                        <w:jc w:val="both"/>
                        <w:rPr>
                          <w:szCs w:val="20"/>
                        </w:rPr>
                      </w:pPr>
                      <w:r w:rsidRPr="00351DFC">
                        <w:rPr>
                          <w:szCs w:val="20"/>
                        </w:rPr>
                        <w:t>4.</w:t>
                      </w:r>
                      <w:r w:rsidRPr="00351DFC">
                        <w:rPr>
                          <w:rFonts w:ascii="Arial" w:eastAsia="Malgun Gothic" w:hAnsi="Arial" w:cs="Arial"/>
                          <w:color w:val="000000"/>
                          <w:kern w:val="24"/>
                          <w:szCs w:val="20"/>
                          <w:lang w:eastAsia="zh-CN"/>
                        </w:rPr>
                        <w:t>67usec</w:t>
                      </w:r>
                      <w:r w:rsidRPr="00351DFC">
                        <w:rPr>
                          <w:szCs w:val="20"/>
                        </w:rPr>
                        <w:t xml:space="preserve"> </w:t>
                      </w:r>
                      <w:r w:rsidRPr="001B79AA">
                        <w:rPr>
                          <w:szCs w:val="20"/>
                        </w:rPr>
                        <w:t>for</w:t>
                      </w:r>
                      <w:r w:rsidRPr="00351DFC">
                        <w:rPr>
                          <w:szCs w:val="20"/>
                        </w:rPr>
                        <w:t xml:space="preserve"> FR1 and 3.67usec for FR2</w:t>
                      </w:r>
                    </w:p>
                    <w:p w14:paraId="2E1D38F1" w14:textId="77777777" w:rsidR="000552AB" w:rsidRPr="00171566" w:rsidRDefault="00585543" w:rsidP="006921B8">
                      <w:pPr>
                        <w:numPr>
                          <w:ilvl w:val="0"/>
                          <w:numId w:val="23"/>
                        </w:numPr>
                        <w:tabs>
                          <w:tab w:val="left" w:pos="284"/>
                        </w:tabs>
                        <w:spacing w:after="0" w:line="276" w:lineRule="auto"/>
                        <w:ind w:left="1265" w:hanging="1123"/>
                        <w:contextualSpacing/>
                        <w:jc w:val="both"/>
                        <w:rPr>
                          <w:szCs w:val="20"/>
                        </w:rPr>
                      </w:pPr>
                      <w:r w:rsidRPr="006921B8">
                        <w:rPr>
                          <w:rFonts w:ascii="Arial" w:eastAsia="Malgun Gothic" w:hAnsi="Arial" w:cs="Arial"/>
                          <w:color w:val="000000"/>
                          <w:kern w:val="24"/>
                          <w:szCs w:val="20"/>
                          <w:lang w:eastAsia="zh-CN"/>
                        </w:rPr>
                        <w:t>Scheduling</w:t>
                      </w:r>
                      <w:r w:rsidRPr="00171566">
                        <w:rPr>
                          <w:szCs w:val="20"/>
                        </w:rPr>
                        <w:t xml:space="preserve"> restriction for CLI measurement</w:t>
                      </w:r>
                    </w:p>
                    <w:p w14:paraId="321E389D" w14:textId="77777777" w:rsidR="000552AB" w:rsidRPr="00171566" w:rsidRDefault="00585543" w:rsidP="006921B8">
                      <w:pPr>
                        <w:numPr>
                          <w:ilvl w:val="2"/>
                          <w:numId w:val="23"/>
                        </w:numPr>
                        <w:tabs>
                          <w:tab w:val="clear" w:pos="2160"/>
                        </w:tabs>
                        <w:spacing w:before="120" w:after="0" w:line="276" w:lineRule="auto"/>
                        <w:ind w:left="709" w:right="259" w:hanging="283"/>
                        <w:contextualSpacing/>
                        <w:jc w:val="both"/>
                        <w:rPr>
                          <w:szCs w:val="20"/>
                        </w:rPr>
                      </w:pPr>
                      <w:r w:rsidRPr="00171566">
                        <w:rPr>
                          <w:szCs w:val="20"/>
                        </w:rPr>
                        <w:t xml:space="preserve">SRS-RSRP </w:t>
                      </w:r>
                      <w:r w:rsidRPr="006921B8">
                        <w:rPr>
                          <w:rFonts w:ascii="Arial" w:eastAsia="Malgun Gothic" w:hAnsi="Arial" w:cs="Arial"/>
                          <w:color w:val="000000"/>
                          <w:kern w:val="24"/>
                          <w:szCs w:val="20"/>
                          <w:lang w:eastAsia="zh-CN"/>
                        </w:rPr>
                        <w:t>measurement</w:t>
                      </w:r>
                    </w:p>
                    <w:p w14:paraId="4C6EA851" w14:textId="77777777" w:rsidR="000552AB" w:rsidRPr="00171566" w:rsidRDefault="00585543" w:rsidP="006921B8">
                      <w:pPr>
                        <w:numPr>
                          <w:ilvl w:val="3"/>
                          <w:numId w:val="23"/>
                        </w:numPr>
                        <w:tabs>
                          <w:tab w:val="clear" w:pos="2880"/>
                          <w:tab w:val="num" w:pos="2552"/>
                        </w:tabs>
                        <w:spacing w:before="120" w:after="0" w:line="276" w:lineRule="auto"/>
                        <w:ind w:left="1418" w:right="259" w:hanging="284"/>
                        <w:contextualSpacing/>
                        <w:jc w:val="both"/>
                        <w:rPr>
                          <w:szCs w:val="20"/>
                        </w:rPr>
                      </w:pPr>
                      <w:r w:rsidRPr="006921B8">
                        <w:rPr>
                          <w:rFonts w:ascii="Arial" w:eastAsia="Malgun Gothic" w:hAnsi="Arial" w:cs="Arial"/>
                          <w:color w:val="000000"/>
                          <w:kern w:val="24"/>
                          <w:szCs w:val="20"/>
                          <w:lang w:eastAsia="zh-CN"/>
                        </w:rPr>
                        <w:t>Depending</w:t>
                      </w:r>
                      <w:r w:rsidRPr="00171566">
                        <w:rPr>
                          <w:szCs w:val="20"/>
                        </w:rPr>
                        <w:t xml:space="preserve"> on the UE capability, UE is not expected to receive PDCCH/PDSCH on SRS-RSRP measured OFDM symbols, and on Y data symbol before SRS-RSRP measured symbol in intra-band CA.</w:t>
                      </w:r>
                    </w:p>
                    <w:p w14:paraId="4C3BF7A1" w14:textId="77777777" w:rsidR="000552AB" w:rsidRPr="00171566" w:rsidRDefault="00585543" w:rsidP="00171566">
                      <w:pPr>
                        <w:numPr>
                          <w:ilvl w:val="3"/>
                          <w:numId w:val="23"/>
                        </w:numPr>
                        <w:spacing w:before="120" w:after="0" w:line="276" w:lineRule="auto"/>
                        <w:ind w:right="259"/>
                        <w:contextualSpacing/>
                        <w:jc w:val="both"/>
                        <w:rPr>
                          <w:szCs w:val="20"/>
                        </w:rPr>
                      </w:pPr>
                      <w:r w:rsidRPr="00171566">
                        <w:rPr>
                          <w:szCs w:val="20"/>
                        </w:rPr>
                        <w:t>Y = 1 : 15kHz/30kHz SCS for FR1 and 60kHz SCS for FR2</w:t>
                      </w:r>
                    </w:p>
                    <w:p w14:paraId="3397AAEA" w14:textId="77777777" w:rsidR="000552AB" w:rsidRPr="00171566" w:rsidRDefault="00585543" w:rsidP="00171566">
                      <w:pPr>
                        <w:numPr>
                          <w:ilvl w:val="3"/>
                          <w:numId w:val="23"/>
                        </w:numPr>
                        <w:spacing w:before="120" w:after="0" w:line="276" w:lineRule="auto"/>
                        <w:ind w:right="259"/>
                        <w:contextualSpacing/>
                        <w:jc w:val="both"/>
                        <w:rPr>
                          <w:szCs w:val="20"/>
                        </w:rPr>
                      </w:pPr>
                      <w:r w:rsidRPr="00171566">
                        <w:rPr>
                          <w:szCs w:val="20"/>
                        </w:rPr>
                        <w:t>Y = 2 : 60kHz SCS for FR1 and 120kHz SCS for FR2</w:t>
                      </w:r>
                    </w:p>
                    <w:p w14:paraId="75C1E3A8" w14:textId="77777777" w:rsidR="00171566" w:rsidRPr="00E818E0" w:rsidRDefault="00171566" w:rsidP="006921B8">
                      <w:pPr>
                        <w:spacing w:before="120" w:after="0" w:line="276" w:lineRule="auto"/>
                        <w:ind w:right="259"/>
                        <w:contextualSpacing/>
                        <w:jc w:val="both"/>
                        <w:rPr>
                          <w:szCs w:val="20"/>
                        </w:rPr>
                      </w:pPr>
                    </w:p>
                    <w:p w14:paraId="4C274C66" w14:textId="14FCA803" w:rsidR="000D4571" w:rsidRPr="00351DFC" w:rsidRDefault="000D4571" w:rsidP="001B79AA">
                      <w:pPr>
                        <w:spacing w:before="120" w:after="0" w:line="276" w:lineRule="auto"/>
                        <w:ind w:right="259"/>
                        <w:contextualSpacing/>
                        <w:jc w:val="both"/>
                        <w:rPr>
                          <w:szCs w:val="20"/>
                        </w:rPr>
                      </w:pPr>
                    </w:p>
                  </w:txbxContent>
                </v:textbox>
                <w10:anchorlock/>
              </v:shape>
            </w:pict>
          </mc:Fallback>
        </mc:AlternateContent>
      </w:r>
      <w:r w:rsidR="00F76141">
        <w:t xml:space="preserve">           </w:t>
      </w:r>
    </w:p>
    <w:p w14:paraId="3A2170F1" w14:textId="643D3AEF" w:rsidR="00A22B78" w:rsidRDefault="002C2FC3" w:rsidP="002C2FC3">
      <w:pPr>
        <w:spacing w:after="120"/>
        <w:jc w:val="both"/>
        <w:rPr>
          <w:rFonts w:eastAsia="Calibri" w:cs="Times New Roman"/>
          <w:szCs w:val="20"/>
          <w:lang w:val="en-GB"/>
        </w:rPr>
      </w:pPr>
      <w:r>
        <w:rPr>
          <w:lang w:eastAsia="zh-CN"/>
        </w:rPr>
        <w:t xml:space="preserve">In this contribution, we </w:t>
      </w:r>
      <w:r w:rsidR="004550F3">
        <w:rPr>
          <w:lang w:eastAsia="zh-CN"/>
        </w:rPr>
        <w:t>extract</w:t>
      </w:r>
      <w:r w:rsidR="00DD5F55">
        <w:rPr>
          <w:lang w:eastAsia="zh-CN"/>
        </w:rPr>
        <w:t xml:space="preserve"> the simulation results</w:t>
      </w:r>
      <w:r>
        <w:rPr>
          <w:lang w:eastAsia="zh-CN"/>
        </w:rPr>
        <w:t xml:space="preserve"> given above side conditions and provi</w:t>
      </w:r>
      <w:r w:rsidR="00DD5F55">
        <w:rPr>
          <w:lang w:eastAsia="zh-CN"/>
        </w:rPr>
        <w:t>de</w:t>
      </w:r>
      <w:r>
        <w:rPr>
          <w:lang w:eastAsia="zh-CN"/>
        </w:rPr>
        <w:t xml:space="preserve"> the measurement accuracy. </w:t>
      </w:r>
      <w:r w:rsidR="00DD5F55">
        <w:rPr>
          <w:lang w:eastAsia="zh-CN"/>
        </w:rPr>
        <w:t>As a sequence</w:t>
      </w:r>
      <w:r>
        <w:rPr>
          <w:lang w:eastAsia="zh-CN"/>
        </w:rPr>
        <w:t xml:space="preserve">, the scheduling restriction </w:t>
      </w:r>
      <w:r w:rsidR="00DD5F55">
        <w:rPr>
          <w:lang w:eastAsia="zh-CN"/>
        </w:rPr>
        <w:t xml:space="preserve">is also </w:t>
      </w:r>
      <w:r>
        <w:rPr>
          <w:lang w:eastAsia="zh-CN"/>
        </w:rPr>
        <w:t xml:space="preserve">concluded. </w:t>
      </w:r>
    </w:p>
    <w:p w14:paraId="2FF6A72B" w14:textId="52FA4B3C" w:rsidR="003B659E" w:rsidRPr="00841BCD" w:rsidRDefault="00A31544" w:rsidP="00AE56B1">
      <w:pPr>
        <w:pStyle w:val="RAN4H1"/>
      </w:pPr>
      <w:r>
        <w:t>Discussion</w:t>
      </w:r>
    </w:p>
    <w:p w14:paraId="18BAAD78" w14:textId="26999B0E" w:rsidR="00CB41F2" w:rsidRDefault="003503F9" w:rsidP="003503F9">
      <w:pPr>
        <w:spacing w:after="120"/>
        <w:jc w:val="both"/>
        <w:rPr>
          <w:rFonts w:cs="Times New Roman"/>
          <w:szCs w:val="20"/>
          <w:lang w:val="en-GB" w:eastAsia="zh-CN"/>
        </w:rPr>
      </w:pPr>
      <w:r>
        <w:rPr>
          <w:rFonts w:cs="Times New Roman" w:hint="eastAsia"/>
          <w:szCs w:val="20"/>
          <w:lang w:val="en-GB" w:eastAsia="zh-CN"/>
        </w:rPr>
        <w:t>T</w:t>
      </w:r>
      <w:r>
        <w:rPr>
          <w:rFonts w:cs="Times New Roman"/>
          <w:szCs w:val="20"/>
          <w:lang w:val="en-GB" w:eastAsia="zh-CN"/>
        </w:rPr>
        <w:t xml:space="preserve">he simulation results for CLI SRS-RSRP measurements have been </w:t>
      </w:r>
      <w:r w:rsidR="00CB41F2">
        <w:rPr>
          <w:rFonts w:cs="Times New Roman"/>
          <w:szCs w:val="20"/>
          <w:lang w:val="en-GB" w:eastAsia="zh-CN"/>
        </w:rPr>
        <w:t>captured in [</w:t>
      </w:r>
      <w:r w:rsidR="003B23A0">
        <w:rPr>
          <w:rFonts w:cs="Times New Roman"/>
          <w:szCs w:val="20"/>
          <w:lang w:val="en-GB" w:eastAsia="zh-CN"/>
        </w:rPr>
        <w:t>2</w:t>
      </w:r>
      <w:r w:rsidR="00CB41F2">
        <w:rPr>
          <w:rFonts w:cs="Times New Roman"/>
          <w:szCs w:val="20"/>
          <w:lang w:val="en-GB" w:eastAsia="zh-CN"/>
        </w:rPr>
        <w:t xml:space="preserve">]. On this basis, we further extract the accuracy value </w:t>
      </w:r>
      <w:r w:rsidR="000A3D11">
        <w:rPr>
          <w:rFonts w:cs="Times New Roman"/>
          <w:szCs w:val="20"/>
          <w:lang w:val="en-GB" w:eastAsia="zh-CN"/>
        </w:rPr>
        <w:t xml:space="preserve">in simulation run #9 </w:t>
      </w:r>
      <w:r w:rsidR="00CB41F2">
        <w:rPr>
          <w:rFonts w:cs="Times New Roman"/>
          <w:szCs w:val="20"/>
          <w:lang w:val="en-GB" w:eastAsia="zh-CN"/>
        </w:rPr>
        <w:t>given different SNR level</w:t>
      </w:r>
      <w:r w:rsidR="007E16C1">
        <w:rPr>
          <w:rFonts w:cs="Times New Roman"/>
          <w:szCs w:val="20"/>
          <w:lang w:val="en-GB" w:eastAsia="zh-CN"/>
        </w:rPr>
        <w:t>s</w:t>
      </w:r>
      <w:r w:rsidR="00CB41F2">
        <w:rPr>
          <w:rFonts w:cs="Times New Roman"/>
          <w:szCs w:val="20"/>
          <w:lang w:val="en-GB" w:eastAsia="zh-CN"/>
        </w:rPr>
        <w:t xml:space="preserve"> and different number of samples as in Fig.1. It is observed that the accuracy is dropped by 0.8dB when the number of samples is decreased from three to one in FR1. 3 samples</w:t>
      </w:r>
      <w:r w:rsidR="0086574F">
        <w:rPr>
          <w:rFonts w:cs="Times New Roman"/>
          <w:szCs w:val="20"/>
          <w:lang w:val="en-GB" w:eastAsia="zh-CN"/>
        </w:rPr>
        <w:t xml:space="preserve"> </w:t>
      </w:r>
      <w:r w:rsidR="00CB41F2">
        <w:rPr>
          <w:rFonts w:cs="Times New Roman"/>
          <w:szCs w:val="20"/>
          <w:lang w:val="en-GB" w:eastAsia="zh-CN"/>
        </w:rPr>
        <w:t xml:space="preserve">are recommended </w:t>
      </w:r>
      <w:r w:rsidR="000A3D11">
        <w:rPr>
          <w:rFonts w:cs="Times New Roman"/>
          <w:szCs w:val="20"/>
          <w:lang w:val="en-GB" w:eastAsia="zh-CN"/>
        </w:rPr>
        <w:t>to</w:t>
      </w:r>
      <w:r w:rsidR="00CB41F2">
        <w:rPr>
          <w:rFonts w:cs="Times New Roman"/>
          <w:szCs w:val="20"/>
          <w:lang w:val="en-GB" w:eastAsia="zh-CN"/>
        </w:rPr>
        <w:t xml:space="preserve"> obtain the comparable accuracy as for SS-RSRP measurement. </w:t>
      </w:r>
    </w:p>
    <w:p w14:paraId="6438A36F" w14:textId="77777777" w:rsidR="00E22FB5" w:rsidRDefault="00CB41F2" w:rsidP="00E22FB5">
      <w:pPr>
        <w:spacing w:after="120"/>
        <w:jc w:val="both"/>
        <w:rPr>
          <w:rFonts w:cs="Times New Roman"/>
          <w:b/>
          <w:szCs w:val="20"/>
          <w:lang w:val="en-GB" w:eastAsia="zh-CN"/>
        </w:rPr>
      </w:pPr>
      <w:r w:rsidRPr="000A3D11">
        <w:rPr>
          <w:rFonts w:cs="Times New Roman"/>
          <w:b/>
          <w:szCs w:val="20"/>
          <w:lang w:val="en-GB" w:eastAsia="zh-CN"/>
        </w:rPr>
        <w:t xml:space="preserve">Proposal1: 3 samples </w:t>
      </w:r>
      <w:r w:rsidR="000A3D11">
        <w:rPr>
          <w:rFonts w:cs="Times New Roman"/>
          <w:b/>
          <w:szCs w:val="20"/>
          <w:lang w:val="en-GB" w:eastAsia="zh-CN"/>
        </w:rPr>
        <w:t>are</w:t>
      </w:r>
      <w:r w:rsidRPr="000A3D11">
        <w:rPr>
          <w:rFonts w:cs="Times New Roman"/>
          <w:b/>
          <w:szCs w:val="20"/>
          <w:lang w:val="en-GB" w:eastAsia="zh-CN"/>
        </w:rPr>
        <w:t xml:space="preserve"> recommended</w:t>
      </w:r>
      <w:r w:rsidR="000A3D11">
        <w:rPr>
          <w:rFonts w:cs="Times New Roman"/>
          <w:b/>
          <w:szCs w:val="20"/>
          <w:lang w:val="en-GB" w:eastAsia="zh-CN"/>
        </w:rPr>
        <w:t xml:space="preserve"> to determine the SRS-RSRP measurement requirements.</w:t>
      </w:r>
      <w:r w:rsidRPr="000A3D11">
        <w:rPr>
          <w:rFonts w:cs="Times New Roman"/>
          <w:b/>
          <w:szCs w:val="20"/>
          <w:lang w:val="en-GB" w:eastAsia="zh-CN"/>
        </w:rPr>
        <w:t xml:space="preserve"> </w:t>
      </w:r>
    </w:p>
    <w:p w14:paraId="10D67234" w14:textId="3B9C8FD6" w:rsidR="00730CCF" w:rsidRDefault="00E22FB5" w:rsidP="00E22FB5">
      <w:pPr>
        <w:spacing w:after="120"/>
        <w:jc w:val="both"/>
      </w:pPr>
      <w:r>
        <w:t>The simulation run#3 and #4 show the performance in AWGN channel with 3 samples given different SNR levels</w:t>
      </w:r>
      <w:r w:rsidR="00204BF6">
        <w:t>, as shown in Fig.2</w:t>
      </w:r>
      <w:r>
        <w:t xml:space="preserve">. We </w:t>
      </w:r>
      <w:r w:rsidR="00204BF6">
        <w:t xml:space="preserve">can see </w:t>
      </w:r>
      <w:r>
        <w:t xml:space="preserve">the accuracy is increased by </w:t>
      </w:r>
      <w:r w:rsidR="009217FD">
        <w:t>only 0</w:t>
      </w:r>
      <w:r>
        <w:t xml:space="preserve">.2dB when SNR is increased from -3dB to -1dB. Setting a higher SNR does not help </w:t>
      </w:r>
      <w:r w:rsidRPr="00151D77">
        <w:rPr>
          <w:rFonts w:cs="Times New Roman"/>
          <w:szCs w:val="20"/>
          <w:lang w:val="en-GB" w:eastAsia="zh-CN"/>
        </w:rPr>
        <w:t>much</w:t>
      </w:r>
      <w:r>
        <w:t xml:space="preserve"> on improving the accuracy performance. </w:t>
      </w:r>
      <w:r w:rsidR="009217FD">
        <w:t>I</w:t>
      </w:r>
      <w:r>
        <w:t xml:space="preserve">t is </w:t>
      </w:r>
      <w:r w:rsidR="00FA62BE">
        <w:t>suggested</w:t>
      </w:r>
      <w:r>
        <w:t xml:space="preserve"> to adopt -</w:t>
      </w:r>
      <w:r w:rsidR="009217FD">
        <w:t>3</w:t>
      </w:r>
      <w:r>
        <w:t xml:space="preserve">dB for SNR side condition. </w:t>
      </w:r>
    </w:p>
    <w:p w14:paraId="386E7BF8" w14:textId="77777777" w:rsidR="00730CCF" w:rsidRDefault="00730CCF" w:rsidP="00730CCF">
      <w:pPr>
        <w:spacing w:after="120"/>
        <w:jc w:val="both"/>
        <w:rPr>
          <w:rFonts w:cs="Times New Roman"/>
          <w:b/>
          <w:szCs w:val="20"/>
          <w:lang w:val="en-GB" w:eastAsia="zh-CN"/>
        </w:rPr>
      </w:pPr>
      <w:r w:rsidRPr="00B5431F">
        <w:rPr>
          <w:rFonts w:cs="Times New Roman"/>
          <w:b/>
          <w:szCs w:val="20"/>
          <w:lang w:val="en-GB" w:eastAsia="zh-CN"/>
        </w:rPr>
        <w:t>Proposal2: SNR = -3 dB is recommended</w:t>
      </w:r>
      <w:r>
        <w:rPr>
          <w:rFonts w:cs="Times New Roman"/>
          <w:b/>
          <w:szCs w:val="20"/>
          <w:lang w:val="en-GB" w:eastAsia="zh-CN"/>
        </w:rPr>
        <w:t xml:space="preserve"> as the side condition.</w:t>
      </w:r>
      <w:r w:rsidRPr="000A3D11">
        <w:rPr>
          <w:rFonts w:cs="Times New Roman"/>
          <w:b/>
          <w:szCs w:val="20"/>
          <w:lang w:val="en-GB" w:eastAsia="zh-CN"/>
        </w:rPr>
        <w:t xml:space="preserve"> </w:t>
      </w:r>
    </w:p>
    <w:p w14:paraId="0046D538" w14:textId="48A2D093" w:rsidR="00730CCF" w:rsidRPr="006921B8" w:rsidRDefault="00730CCF" w:rsidP="00E22FB5">
      <w:pPr>
        <w:spacing w:after="120"/>
        <w:jc w:val="both"/>
        <w:rPr>
          <w:lang w:val="en-GB"/>
        </w:rPr>
      </w:pPr>
      <w:r>
        <w:rPr>
          <w:lang w:val="en-GB"/>
        </w:rPr>
        <w:t xml:space="preserve">Given SNR=-3dB and 3 samples, </w:t>
      </w:r>
      <w:r>
        <w:rPr>
          <w:rFonts w:eastAsia="Calibri" w:cs="Times New Roman"/>
          <w:szCs w:val="20"/>
        </w:rPr>
        <w:t xml:space="preserve">the </w:t>
      </w:r>
      <w:r w:rsidRPr="00DD28DB">
        <w:t>CLI SRS-RSRP accuracy requirements</w:t>
      </w:r>
      <w:r w:rsidRPr="003A65BD">
        <w:t xml:space="preserve"> </w:t>
      </w:r>
      <w:r>
        <w:t>are</w:t>
      </w:r>
      <w:r w:rsidRPr="00DD28DB">
        <w:t xml:space="preserve"> </w:t>
      </w:r>
      <w:r>
        <w:t>derived</w:t>
      </w:r>
      <w:r w:rsidRPr="00DD28DB">
        <w:t xml:space="preserve"> in Table </w:t>
      </w:r>
      <w:r>
        <w:t>1 for FR1 and in Table 2 for FR2</w:t>
      </w:r>
      <w:r w:rsidRPr="00DD28DB">
        <w:t xml:space="preserve"> </w:t>
      </w:r>
      <w:r>
        <w:t>on condition of 48PRB measurement bandwidth</w:t>
      </w:r>
      <w:r w:rsidR="00E805B3">
        <w:t xml:space="preserve">. The accuracy performance </w:t>
      </w:r>
      <w:r>
        <w:rPr>
          <w:lang w:val="en-GB"/>
        </w:rPr>
        <w:t xml:space="preserve">is not as good as for SS-RSRP </w:t>
      </w:r>
      <w:r w:rsidR="008B73D7">
        <w:rPr>
          <w:lang w:val="en-GB"/>
        </w:rPr>
        <w:lastRenderedPageBreak/>
        <w:t xml:space="preserve">based </w:t>
      </w:r>
      <w:r>
        <w:rPr>
          <w:lang w:val="en-GB"/>
        </w:rPr>
        <w:t>measurement</w:t>
      </w:r>
      <w:r w:rsidR="00E805B3">
        <w:rPr>
          <w:lang w:val="en-GB"/>
        </w:rPr>
        <w:t xml:space="preserve"> due to the impact from timing error. However, the CLI measurement is an optional feature to optimize the network performance. It is proposed to stay with the relaxed performance and adopt the accuracy in Table 1 and 2. </w:t>
      </w:r>
      <w:r w:rsidR="008B73D7">
        <w:rPr>
          <w:lang w:val="en-GB"/>
        </w:rPr>
        <w:t xml:space="preserve"> </w:t>
      </w:r>
    </w:p>
    <w:p w14:paraId="563B5985" w14:textId="70E0F7CE" w:rsidR="00E22FB5" w:rsidRDefault="00E22FB5" w:rsidP="00E22FB5">
      <w:pPr>
        <w:spacing w:after="120"/>
        <w:jc w:val="both"/>
        <w:rPr>
          <w:rFonts w:cs="Times New Roman"/>
          <w:b/>
          <w:szCs w:val="20"/>
          <w:lang w:val="en-GB" w:eastAsia="zh-CN"/>
        </w:rPr>
      </w:pPr>
      <w:r>
        <w:rPr>
          <w:rFonts w:cs="Times New Roman"/>
          <w:b/>
          <w:szCs w:val="20"/>
          <w:lang w:val="en-GB" w:eastAsia="zh-CN"/>
        </w:rPr>
        <w:t xml:space="preserve">Proposal3: </w:t>
      </w:r>
      <w:r w:rsidR="00DF08CB">
        <w:rPr>
          <w:rFonts w:cs="Times New Roman"/>
          <w:b/>
          <w:szCs w:val="20"/>
          <w:lang w:val="en-GB" w:eastAsia="zh-CN"/>
        </w:rPr>
        <w:t>I</w:t>
      </w:r>
      <w:r>
        <w:rPr>
          <w:rFonts w:cs="Times New Roman"/>
          <w:b/>
          <w:szCs w:val="20"/>
          <w:lang w:val="en-GB" w:eastAsia="zh-CN"/>
        </w:rPr>
        <w:t>t is proposed to define the CLI SRS-RSRP accuracy</w:t>
      </w:r>
      <w:r w:rsidR="00484242">
        <w:rPr>
          <w:rFonts w:cs="Times New Roman"/>
          <w:b/>
          <w:szCs w:val="20"/>
          <w:lang w:val="en-GB" w:eastAsia="zh-CN"/>
        </w:rPr>
        <w:t xml:space="preserve"> requirements</w:t>
      </w:r>
      <w:r>
        <w:rPr>
          <w:rFonts w:cs="Times New Roman"/>
          <w:b/>
          <w:szCs w:val="20"/>
          <w:lang w:val="en-GB" w:eastAsia="zh-CN"/>
        </w:rPr>
        <w:t xml:space="preserve"> as in </w:t>
      </w:r>
      <w:r w:rsidR="00DF08CB">
        <w:rPr>
          <w:rFonts w:cs="Times New Roman"/>
          <w:b/>
          <w:szCs w:val="20"/>
          <w:lang w:val="en-GB" w:eastAsia="zh-CN"/>
        </w:rPr>
        <w:t>Table 1</w:t>
      </w:r>
      <w:r w:rsidR="00556784">
        <w:rPr>
          <w:rFonts w:cs="Times New Roman"/>
          <w:b/>
          <w:szCs w:val="20"/>
          <w:lang w:val="en-GB" w:eastAsia="zh-CN"/>
        </w:rPr>
        <w:t xml:space="preserve"> for FR1 and Table 2 for FR2</w:t>
      </w:r>
      <w:r>
        <w:rPr>
          <w:rFonts w:cs="Times New Roman"/>
          <w:b/>
          <w:szCs w:val="20"/>
          <w:lang w:val="en-GB" w:eastAsia="zh-CN"/>
        </w:rPr>
        <w:t>.</w:t>
      </w:r>
    </w:p>
    <w:p w14:paraId="2C545130" w14:textId="6AD9D488" w:rsidR="00D55D54" w:rsidRDefault="00E805B3" w:rsidP="000D4571">
      <w:pPr>
        <w:spacing w:after="120"/>
        <w:jc w:val="both"/>
        <w:rPr>
          <w:rFonts w:cs="Times New Roman"/>
          <w:szCs w:val="20"/>
          <w:lang w:val="en-GB" w:eastAsia="zh-CN"/>
        </w:rPr>
      </w:pPr>
      <w:r w:rsidRPr="009D7430">
        <w:rPr>
          <w:rFonts w:cs="Times New Roman"/>
          <w:szCs w:val="20"/>
          <w:lang w:val="en-GB" w:eastAsia="zh-CN"/>
        </w:rPr>
        <w:t xml:space="preserve">With the </w:t>
      </w:r>
      <w:r>
        <w:rPr>
          <w:rFonts w:cs="Times New Roman"/>
          <w:szCs w:val="20"/>
          <w:lang w:val="en-GB" w:eastAsia="zh-CN"/>
        </w:rPr>
        <w:t xml:space="preserve">residual </w:t>
      </w:r>
      <w:r w:rsidRPr="009D7430">
        <w:rPr>
          <w:rFonts w:cs="Times New Roman"/>
          <w:szCs w:val="20"/>
          <w:lang w:val="en-GB" w:eastAsia="zh-CN"/>
        </w:rPr>
        <w:t xml:space="preserve">timing error </w:t>
      </w:r>
      <w:r>
        <w:rPr>
          <w:rFonts w:cs="Times New Roman"/>
          <w:szCs w:val="20"/>
          <w:lang w:val="en-GB" w:eastAsia="zh-CN"/>
        </w:rPr>
        <w:t>concluded</w:t>
      </w:r>
      <w:r w:rsidRPr="009D7430">
        <w:rPr>
          <w:rFonts w:cs="Times New Roman"/>
          <w:szCs w:val="20"/>
          <w:lang w:val="en-GB" w:eastAsia="zh-CN"/>
        </w:rPr>
        <w:t xml:space="preserve"> as </w:t>
      </w:r>
      <w:r>
        <w:rPr>
          <w:lang w:eastAsia="zh-CN"/>
        </w:rPr>
        <w:t xml:space="preserve">4.67us for FR1 and 3.67us for FR2, the DL timing error </w:t>
      </w:r>
      <w:r w:rsidR="00D55D54" w:rsidRPr="006921B8">
        <w:rPr>
          <w:rFonts w:cs="Times New Roman"/>
          <w:i/>
          <w:szCs w:val="20"/>
          <w:lang w:val="en-GB" w:eastAsia="zh-CN"/>
        </w:rPr>
        <w:t>T</w:t>
      </w:r>
      <w:r w:rsidR="00D55D54" w:rsidRPr="006921B8">
        <w:rPr>
          <w:rFonts w:cs="Times New Roman"/>
          <w:i/>
          <w:szCs w:val="20"/>
          <w:vertAlign w:val="subscript"/>
          <w:lang w:val="en-GB" w:eastAsia="zh-CN"/>
        </w:rPr>
        <w:t>CLI</w:t>
      </w:r>
      <w:r w:rsidR="00D55D54">
        <w:rPr>
          <w:rFonts w:cs="Times New Roman"/>
          <w:szCs w:val="20"/>
          <w:lang w:val="en-GB" w:eastAsia="zh-CN"/>
        </w:rPr>
        <w:t xml:space="preserve"> is derived as 17.67us for FR1 and 10.67us for FR2. </w:t>
      </w:r>
      <w:r w:rsidR="00065D39">
        <w:rPr>
          <w:rFonts w:cs="Times New Roman"/>
          <w:szCs w:val="20"/>
          <w:lang w:val="en-GB" w:eastAsia="zh-CN"/>
        </w:rPr>
        <w:t xml:space="preserve">For FR1, the OFDM symbol length is 17.9us </w:t>
      </w:r>
      <w:r w:rsidR="00AD2C2D">
        <w:rPr>
          <w:rFonts w:cs="Times New Roman"/>
          <w:szCs w:val="20"/>
          <w:lang w:val="en-GB" w:eastAsia="zh-CN"/>
        </w:rPr>
        <w:t xml:space="preserve">with normal cyclic prefix </w:t>
      </w:r>
      <w:r w:rsidR="003D740B">
        <w:rPr>
          <w:rFonts w:cs="Times New Roman"/>
          <w:szCs w:val="20"/>
          <w:lang w:val="en-GB" w:eastAsia="zh-CN"/>
        </w:rPr>
        <w:t>for</w:t>
      </w:r>
      <w:r w:rsidR="00065D39">
        <w:rPr>
          <w:rFonts w:cs="Times New Roman"/>
          <w:szCs w:val="20"/>
          <w:lang w:val="en-GB" w:eastAsia="zh-CN"/>
        </w:rPr>
        <w:t xml:space="preserve"> 60kHz SCS. The UE measurement window could fit well into one OFDM symbol.</w:t>
      </w:r>
      <w:r w:rsidR="00AD2C2D">
        <w:rPr>
          <w:rFonts w:cs="Times New Roman"/>
          <w:szCs w:val="20"/>
          <w:lang w:val="en-GB" w:eastAsia="zh-CN"/>
        </w:rPr>
        <w:t xml:space="preserve"> And for FR2, the OFDM symbol length is 8.92us for 120kHz SCS, so two OFDM symbols should be restricted from scheduling. Therefore, it is proposed to </w:t>
      </w:r>
      <w:r w:rsidR="003D740B">
        <w:rPr>
          <w:rFonts w:cs="Times New Roman"/>
          <w:szCs w:val="20"/>
          <w:lang w:val="en-GB" w:eastAsia="zh-CN"/>
        </w:rPr>
        <w:t>set Y=1 for FR1 and 60kHz in FR2, and Y=2 for 120kHz in FR2.</w:t>
      </w:r>
    </w:p>
    <w:p w14:paraId="1431E1F6" w14:textId="6F047CC0" w:rsidR="00171566" w:rsidRPr="006921B8" w:rsidRDefault="00171566" w:rsidP="00171566">
      <w:pPr>
        <w:spacing w:after="120"/>
        <w:jc w:val="both"/>
        <w:rPr>
          <w:rFonts w:cs="Times New Roman"/>
          <w:b/>
          <w:szCs w:val="20"/>
          <w:lang w:val="en-GB" w:eastAsia="zh-CN"/>
        </w:rPr>
      </w:pPr>
      <w:r w:rsidRPr="006921B8">
        <w:rPr>
          <w:rFonts w:cs="Times New Roman"/>
          <w:b/>
          <w:szCs w:val="20"/>
          <w:lang w:val="en-GB" w:eastAsia="zh-CN"/>
        </w:rPr>
        <w:t>Proposal4: It is proposed to define the scheduling restriction as below.</w:t>
      </w:r>
    </w:p>
    <w:p w14:paraId="2D4FE50E" w14:textId="77777777" w:rsidR="00171566" w:rsidRPr="006921B8" w:rsidRDefault="00171566" w:rsidP="006921B8">
      <w:pPr>
        <w:spacing w:after="120"/>
        <w:jc w:val="both"/>
        <w:rPr>
          <w:rFonts w:cs="Times New Roman"/>
          <w:b/>
          <w:szCs w:val="20"/>
          <w:lang w:val="en-GB" w:eastAsia="zh-CN"/>
        </w:rPr>
      </w:pPr>
      <w:r w:rsidRPr="006921B8">
        <w:rPr>
          <w:rFonts w:cs="Times New Roman"/>
          <w:b/>
          <w:szCs w:val="20"/>
          <w:lang w:val="en-GB" w:eastAsia="zh-CN"/>
        </w:rPr>
        <w:t>Depending on the UE capability, UE is not expected to receive PDCCH/PDSCH on SRS-RSRP measured OFDM symbols, and on Y data symbol before SRS-RSRP measured symbol in intra-band CA.</w:t>
      </w:r>
    </w:p>
    <w:p w14:paraId="6D132220" w14:textId="1A32BD6D" w:rsidR="00171566" w:rsidRPr="006921B8" w:rsidRDefault="00171566" w:rsidP="006921B8">
      <w:pPr>
        <w:pStyle w:val="ListParagraph"/>
        <w:numPr>
          <w:ilvl w:val="0"/>
          <w:numId w:val="32"/>
        </w:numPr>
        <w:spacing w:after="120"/>
        <w:jc w:val="both"/>
        <w:rPr>
          <w:rFonts w:cs="Times New Roman"/>
          <w:b/>
          <w:szCs w:val="20"/>
          <w:lang w:val="en-GB" w:eastAsia="zh-CN"/>
        </w:rPr>
      </w:pPr>
      <w:r w:rsidRPr="006921B8">
        <w:rPr>
          <w:rFonts w:cs="Times New Roman"/>
          <w:b/>
          <w:szCs w:val="20"/>
          <w:lang w:val="en-GB" w:eastAsia="zh-CN"/>
        </w:rPr>
        <w:t xml:space="preserve">Y = </w:t>
      </w:r>
      <w:proofErr w:type="gramStart"/>
      <w:r w:rsidRPr="006921B8">
        <w:rPr>
          <w:rFonts w:cs="Times New Roman"/>
          <w:b/>
          <w:szCs w:val="20"/>
          <w:lang w:val="en-GB" w:eastAsia="zh-CN"/>
        </w:rPr>
        <w:t>1 :</w:t>
      </w:r>
      <w:proofErr w:type="gramEnd"/>
      <w:r w:rsidRPr="006921B8">
        <w:rPr>
          <w:rFonts w:cs="Times New Roman"/>
          <w:b/>
          <w:szCs w:val="20"/>
          <w:lang w:val="en-GB" w:eastAsia="zh-CN"/>
        </w:rPr>
        <w:t xml:space="preserve"> FR1 and 60kHz SCS for FR2</w:t>
      </w:r>
    </w:p>
    <w:p w14:paraId="12110FE0" w14:textId="2799B2D3" w:rsidR="00171566" w:rsidRPr="006921B8" w:rsidRDefault="00171566" w:rsidP="006921B8">
      <w:pPr>
        <w:pStyle w:val="ListParagraph"/>
        <w:numPr>
          <w:ilvl w:val="0"/>
          <w:numId w:val="32"/>
        </w:numPr>
        <w:spacing w:after="120"/>
        <w:jc w:val="both"/>
        <w:rPr>
          <w:rFonts w:cs="Times New Roman"/>
          <w:b/>
          <w:szCs w:val="20"/>
          <w:lang w:val="en-GB" w:eastAsia="zh-CN"/>
        </w:rPr>
      </w:pPr>
      <w:r w:rsidRPr="006921B8">
        <w:rPr>
          <w:rFonts w:cs="Times New Roman"/>
          <w:b/>
          <w:szCs w:val="20"/>
          <w:lang w:val="en-GB" w:eastAsia="zh-CN"/>
        </w:rPr>
        <w:t xml:space="preserve">Y = </w:t>
      </w:r>
      <w:proofErr w:type="gramStart"/>
      <w:r w:rsidRPr="006921B8">
        <w:rPr>
          <w:rFonts w:cs="Times New Roman"/>
          <w:b/>
          <w:szCs w:val="20"/>
          <w:lang w:val="en-GB" w:eastAsia="zh-CN"/>
        </w:rPr>
        <w:t>2 :</w:t>
      </w:r>
      <w:proofErr w:type="gramEnd"/>
      <w:r w:rsidRPr="006921B8">
        <w:rPr>
          <w:rFonts w:cs="Times New Roman"/>
          <w:b/>
          <w:szCs w:val="20"/>
          <w:lang w:val="en-GB" w:eastAsia="zh-CN"/>
        </w:rPr>
        <w:t xml:space="preserve"> 120kHz SCS for FR2</w:t>
      </w:r>
    </w:p>
    <w:p w14:paraId="28BF8418" w14:textId="77777777" w:rsidR="00E22FB5" w:rsidRDefault="00E22FB5" w:rsidP="00E22FB5">
      <w:pPr>
        <w:spacing w:after="120"/>
        <w:jc w:val="both"/>
        <w:rPr>
          <w:rFonts w:cs="Times New Roman"/>
          <w:b/>
          <w:szCs w:val="20"/>
          <w:lang w:val="en-GB" w:eastAsia="zh-CN"/>
        </w:rPr>
      </w:pPr>
    </w:p>
    <w:p w14:paraId="394E1D67" w14:textId="04CAC200" w:rsidR="00E22FB5" w:rsidRDefault="00E22FB5" w:rsidP="00E22FB5">
      <w:pPr>
        <w:spacing w:after="120"/>
        <w:jc w:val="both"/>
        <w:rPr>
          <w:rFonts w:cs="Times New Roman"/>
          <w:b/>
          <w:szCs w:val="20"/>
          <w:lang w:val="en-GB" w:eastAsia="zh-CN"/>
        </w:rPr>
      </w:pPr>
    </w:p>
    <w:p w14:paraId="32EAD5D6" w14:textId="7E649709" w:rsidR="0008612A" w:rsidRDefault="005F45D6" w:rsidP="006921B8">
      <w:pPr>
        <w:spacing w:after="120"/>
        <w:jc w:val="center"/>
      </w:pPr>
      <w:r w:rsidRPr="005F45D6">
        <w:rPr>
          <w:noProof/>
        </w:rPr>
        <w:drawing>
          <wp:inline distT="0" distB="0" distL="0" distR="0" wp14:anchorId="1700228A" wp14:editId="6F074E66">
            <wp:extent cx="4366260" cy="1100512"/>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23577" cy="1114959"/>
                    </a:xfrm>
                    <a:prstGeom prst="rect">
                      <a:avLst/>
                    </a:prstGeom>
                  </pic:spPr>
                </pic:pic>
              </a:graphicData>
            </a:graphic>
          </wp:inline>
        </w:drawing>
      </w:r>
    </w:p>
    <w:p w14:paraId="6CA10355" w14:textId="08BB4009" w:rsidR="005B5597" w:rsidRDefault="005F45D6" w:rsidP="0086574F">
      <w:pPr>
        <w:jc w:val="center"/>
      </w:pPr>
      <w:r w:rsidRPr="005F45D6">
        <w:rPr>
          <w:noProof/>
        </w:rPr>
        <w:drawing>
          <wp:inline distT="0" distB="0" distL="0" distR="0" wp14:anchorId="12946028" wp14:editId="690F558D">
            <wp:extent cx="4389120" cy="2141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9276" cy="2150866"/>
                    </a:xfrm>
                    <a:prstGeom prst="rect">
                      <a:avLst/>
                    </a:prstGeom>
                  </pic:spPr>
                </pic:pic>
              </a:graphicData>
            </a:graphic>
          </wp:inline>
        </w:drawing>
      </w:r>
    </w:p>
    <w:p w14:paraId="6A71DEEE" w14:textId="3B2770DF" w:rsidR="0086574F" w:rsidRDefault="0086574F" w:rsidP="0086574F">
      <w:pPr>
        <w:pStyle w:val="Caption"/>
        <w:rPr>
          <w:rFonts w:ascii="Times New Roman" w:eastAsiaTheme="minorHAnsi" w:hAnsi="Times New Roman" w:cs="Times New Roman"/>
          <w:b/>
          <w:i w:val="0"/>
          <w:sz w:val="20"/>
          <w:szCs w:val="20"/>
        </w:rPr>
      </w:pPr>
      <w:bookmarkStart w:id="3" w:name="_Hlk23659849"/>
      <w:r w:rsidRPr="0086574F">
        <w:rPr>
          <w:rFonts w:ascii="Times New Roman" w:eastAsiaTheme="minorHAnsi" w:hAnsi="Times New Roman" w:cs="Times New Roman"/>
          <w:b/>
          <w:i w:val="0"/>
          <w:sz w:val="20"/>
          <w:szCs w:val="20"/>
        </w:rPr>
        <w:t xml:space="preserve">Figure1 </w:t>
      </w:r>
      <w:r>
        <w:rPr>
          <w:rFonts w:ascii="Times New Roman" w:eastAsiaTheme="minorHAnsi" w:hAnsi="Times New Roman" w:cs="Times New Roman"/>
          <w:b/>
          <w:i w:val="0"/>
          <w:sz w:val="20"/>
          <w:szCs w:val="20"/>
        </w:rPr>
        <w:t xml:space="preserve">SRS-RSRP </w:t>
      </w:r>
      <w:r w:rsidRPr="0086574F">
        <w:rPr>
          <w:rFonts w:ascii="Times New Roman" w:eastAsiaTheme="minorHAnsi" w:hAnsi="Times New Roman" w:cs="Times New Roman"/>
          <w:b/>
          <w:i w:val="0"/>
          <w:sz w:val="20"/>
          <w:szCs w:val="20"/>
        </w:rPr>
        <w:t>measurement accuracy given different number of samples</w:t>
      </w:r>
    </w:p>
    <w:bookmarkEnd w:id="3"/>
    <w:p w14:paraId="4C95D216" w14:textId="3C810BCC" w:rsidR="001F0E96" w:rsidRDefault="001F0E96" w:rsidP="006921B8">
      <w:pPr>
        <w:jc w:val="center"/>
      </w:pPr>
    </w:p>
    <w:p w14:paraId="3DAE6B8C" w14:textId="0A61B448" w:rsidR="001D767F" w:rsidRDefault="004E033F" w:rsidP="006921B8">
      <w:pPr>
        <w:jc w:val="center"/>
      </w:pPr>
      <w:r w:rsidRPr="004E033F">
        <w:rPr>
          <w:noProof/>
        </w:rPr>
        <w:drawing>
          <wp:inline distT="0" distB="0" distL="0" distR="0" wp14:anchorId="6921699E" wp14:editId="48BBD498">
            <wp:extent cx="5593080" cy="842913"/>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8499" cy="845237"/>
                    </a:xfrm>
                    <a:prstGeom prst="rect">
                      <a:avLst/>
                    </a:prstGeom>
                  </pic:spPr>
                </pic:pic>
              </a:graphicData>
            </a:graphic>
          </wp:inline>
        </w:drawing>
      </w:r>
    </w:p>
    <w:p w14:paraId="18D32702" w14:textId="39256A61" w:rsidR="004E033F" w:rsidRDefault="004E033F" w:rsidP="006921B8">
      <w:pPr>
        <w:jc w:val="center"/>
      </w:pPr>
      <w:r w:rsidRPr="004E033F">
        <w:rPr>
          <w:noProof/>
        </w:rPr>
        <w:drawing>
          <wp:inline distT="0" distB="0" distL="0" distR="0" wp14:anchorId="63F3C7C5" wp14:editId="0F493861">
            <wp:extent cx="5608320" cy="72195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4861" cy="726654"/>
                    </a:xfrm>
                    <a:prstGeom prst="rect">
                      <a:avLst/>
                    </a:prstGeom>
                  </pic:spPr>
                </pic:pic>
              </a:graphicData>
            </a:graphic>
          </wp:inline>
        </w:drawing>
      </w:r>
    </w:p>
    <w:p w14:paraId="6B6EDC29" w14:textId="3BD5E08F" w:rsidR="004E033F" w:rsidRDefault="004E033F" w:rsidP="006921B8">
      <w:pPr>
        <w:jc w:val="center"/>
      </w:pPr>
      <w:r w:rsidRPr="004E033F">
        <w:rPr>
          <w:noProof/>
        </w:rPr>
        <w:lastRenderedPageBreak/>
        <w:drawing>
          <wp:inline distT="0" distB="0" distL="0" distR="0" wp14:anchorId="171496C8" wp14:editId="4C4B812C">
            <wp:extent cx="5588940" cy="7194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03084" cy="721276"/>
                    </a:xfrm>
                    <a:prstGeom prst="rect">
                      <a:avLst/>
                    </a:prstGeom>
                  </pic:spPr>
                </pic:pic>
              </a:graphicData>
            </a:graphic>
          </wp:inline>
        </w:drawing>
      </w:r>
    </w:p>
    <w:p w14:paraId="4C58C327" w14:textId="43B8F79E" w:rsidR="00DF08CB" w:rsidRDefault="00E22FB5" w:rsidP="00EA72AD">
      <w:pPr>
        <w:pStyle w:val="Caption"/>
        <w:rPr>
          <w:rFonts w:ascii="Times New Roman" w:eastAsiaTheme="minorHAnsi" w:hAnsi="Times New Roman" w:cs="Times New Roman"/>
          <w:b/>
          <w:i w:val="0"/>
          <w:sz w:val="20"/>
          <w:szCs w:val="20"/>
        </w:rPr>
      </w:pPr>
      <w:r w:rsidRPr="0086574F">
        <w:rPr>
          <w:rFonts w:ascii="Times New Roman" w:eastAsiaTheme="minorHAnsi" w:hAnsi="Times New Roman" w:cs="Times New Roman"/>
          <w:b/>
          <w:i w:val="0"/>
          <w:sz w:val="20"/>
          <w:szCs w:val="20"/>
        </w:rPr>
        <w:t>Figure</w:t>
      </w:r>
      <w:r>
        <w:rPr>
          <w:rFonts w:ascii="Times New Roman" w:eastAsiaTheme="minorHAnsi" w:hAnsi="Times New Roman" w:cs="Times New Roman"/>
          <w:b/>
          <w:i w:val="0"/>
          <w:sz w:val="20"/>
          <w:szCs w:val="20"/>
        </w:rPr>
        <w:t>2</w:t>
      </w:r>
      <w:r w:rsidRPr="0086574F">
        <w:rPr>
          <w:rFonts w:ascii="Times New Roman" w:eastAsiaTheme="minorHAnsi" w:hAnsi="Times New Roman" w:cs="Times New Roman"/>
          <w:b/>
          <w:i w:val="0"/>
          <w:sz w:val="20"/>
          <w:szCs w:val="20"/>
        </w:rPr>
        <w:t xml:space="preserve"> </w:t>
      </w:r>
      <w:r>
        <w:rPr>
          <w:rFonts w:ascii="Times New Roman" w:eastAsiaTheme="minorHAnsi" w:hAnsi="Times New Roman" w:cs="Times New Roman"/>
          <w:b/>
          <w:i w:val="0"/>
          <w:sz w:val="20"/>
          <w:szCs w:val="20"/>
        </w:rPr>
        <w:t xml:space="preserve">SRS-RSRP </w:t>
      </w:r>
      <w:r w:rsidRPr="0086574F">
        <w:rPr>
          <w:rFonts w:ascii="Times New Roman" w:eastAsiaTheme="minorHAnsi" w:hAnsi="Times New Roman" w:cs="Times New Roman"/>
          <w:b/>
          <w:i w:val="0"/>
          <w:sz w:val="20"/>
          <w:szCs w:val="20"/>
        </w:rPr>
        <w:t xml:space="preserve">measurement accuracy given different </w:t>
      </w:r>
      <w:r>
        <w:rPr>
          <w:rFonts w:ascii="Times New Roman" w:eastAsiaTheme="minorHAnsi" w:hAnsi="Times New Roman" w:cs="Times New Roman"/>
          <w:b/>
          <w:i w:val="0"/>
          <w:sz w:val="20"/>
          <w:szCs w:val="20"/>
        </w:rPr>
        <w:t>SNR levels</w:t>
      </w:r>
    </w:p>
    <w:p w14:paraId="2A005186" w14:textId="77777777" w:rsidR="00EA72AD" w:rsidRPr="006921B8" w:rsidRDefault="00EA72AD" w:rsidP="006921B8"/>
    <w:p w14:paraId="41664D0B" w14:textId="5652718D" w:rsidR="00DF08CB" w:rsidRDefault="00DF08CB" w:rsidP="00204BF6">
      <w:pPr>
        <w:jc w:val="center"/>
        <w:rPr>
          <w:rFonts w:ascii="Arial" w:hAnsi="Arial"/>
          <w:b/>
        </w:rPr>
      </w:pPr>
      <w:r>
        <w:rPr>
          <w:rFonts w:ascii="Arial" w:hAnsi="Arial"/>
          <w:b/>
        </w:rPr>
        <w:t>Table 1: CLI SRS-RSRP accuracy proposal in FR1 (SNR = -</w:t>
      </w:r>
      <w:r w:rsidR="00B5431F">
        <w:rPr>
          <w:rFonts w:ascii="Arial" w:hAnsi="Arial"/>
          <w:b/>
        </w:rPr>
        <w:t>3</w:t>
      </w:r>
      <w:r>
        <w:rPr>
          <w:rFonts w:ascii="Arial" w:hAnsi="Arial"/>
          <w:b/>
        </w:rPr>
        <w:t xml:space="preserve">dB, 3 samples, </w:t>
      </w:r>
      <w:r w:rsidRPr="00503074">
        <w:rPr>
          <w:rFonts w:ascii="Arial" w:hAnsi="Arial"/>
          <w:b/>
          <w:i/>
        </w:rPr>
        <w:t>T</w:t>
      </w:r>
      <w:r w:rsidRPr="00503074">
        <w:rPr>
          <w:rFonts w:ascii="Arial" w:hAnsi="Arial"/>
          <w:b/>
          <w:i/>
          <w:vertAlign w:val="subscript"/>
        </w:rPr>
        <w:t>CLI</w:t>
      </w:r>
      <w:r>
        <w:rPr>
          <w:rFonts w:ascii="Arial" w:hAnsi="Arial"/>
          <w:b/>
        </w:rPr>
        <w:t>=17.67us)</w:t>
      </w:r>
    </w:p>
    <w:tbl>
      <w:tblPr>
        <w:tblW w:w="0" w:type="auto"/>
        <w:jc w:val="center"/>
        <w:tblLook w:val="01E0" w:firstRow="1" w:lastRow="1" w:firstColumn="1" w:lastColumn="1" w:noHBand="0" w:noVBand="0"/>
      </w:tblPr>
      <w:tblGrid>
        <w:gridCol w:w="1032"/>
        <w:gridCol w:w="516"/>
        <w:gridCol w:w="515"/>
        <w:gridCol w:w="666"/>
        <w:gridCol w:w="707"/>
        <w:gridCol w:w="1625"/>
        <w:gridCol w:w="838"/>
        <w:gridCol w:w="838"/>
        <w:gridCol w:w="1440"/>
        <w:gridCol w:w="1440"/>
      </w:tblGrid>
      <w:tr w:rsidR="00204BF6" w14:paraId="67C20BB6" w14:textId="77777777" w:rsidTr="000D4571">
        <w:trPr>
          <w:jc w:val="center"/>
        </w:trPr>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72BF6F3A" w14:textId="77777777" w:rsidR="00204BF6" w:rsidRDefault="00204BF6" w:rsidP="000D4571">
            <w:pPr>
              <w:keepNext/>
              <w:keepLines/>
              <w:spacing w:after="0"/>
              <w:jc w:val="center"/>
            </w:pPr>
            <w:r>
              <w:rPr>
                <w:rFonts w:ascii="Arial" w:hAnsi="Arial"/>
                <w:b/>
                <w:sz w:val="18"/>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351AFF54" w14:textId="77777777" w:rsidR="00204BF6" w:rsidRDefault="00204BF6" w:rsidP="000D4571">
            <w:pPr>
              <w:keepNext/>
              <w:keepLines/>
              <w:spacing w:after="0"/>
              <w:jc w:val="center"/>
            </w:pPr>
            <w:r>
              <w:rPr>
                <w:rFonts w:ascii="Arial" w:hAnsi="Arial"/>
                <w:b/>
                <w:sz w:val="18"/>
              </w:rPr>
              <w:t>Conditions</w:t>
            </w:r>
          </w:p>
        </w:tc>
      </w:tr>
      <w:tr w:rsidR="00204BF6" w14:paraId="7A0D2946" w14:textId="77777777" w:rsidTr="000D4571">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A4828ED" w14:textId="77777777" w:rsidR="00204BF6" w:rsidRDefault="00204BF6" w:rsidP="000D4571">
            <w:pPr>
              <w:keepNext/>
              <w:keepLines/>
              <w:spacing w:after="0"/>
              <w:jc w:val="center"/>
            </w:pPr>
            <w:r>
              <w:rPr>
                <w:rFonts w:ascii="Arial" w:hAnsi="Arial"/>
                <w:b/>
                <w:sz w:val="18"/>
              </w:rPr>
              <w:t>Normal condition</w:t>
            </w:r>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5D56BD79" w14:textId="77777777" w:rsidR="00204BF6" w:rsidRDefault="00204BF6" w:rsidP="000D4571">
            <w:pPr>
              <w:keepNext/>
              <w:keepLines/>
              <w:spacing w:after="0"/>
              <w:jc w:val="center"/>
            </w:pPr>
            <w:r>
              <w:rPr>
                <w:rFonts w:ascii="Arial" w:hAnsi="Arial"/>
                <w:b/>
                <w:sz w:val="18"/>
              </w:rPr>
              <w:t>Extreme condition</w:t>
            </w:r>
          </w:p>
        </w:tc>
        <w:tc>
          <w:tcPr>
            <w:tcW w:w="0" w:type="auto"/>
            <w:vMerge w:val="restart"/>
            <w:tcBorders>
              <w:top w:val="single" w:sz="6" w:space="0" w:color="auto"/>
              <w:left w:val="single" w:sz="6" w:space="0" w:color="auto"/>
              <w:right w:val="single" w:sz="6" w:space="0" w:color="auto"/>
            </w:tcBorders>
          </w:tcPr>
          <w:p w14:paraId="63AFBFB2" w14:textId="77777777" w:rsidR="00204BF6" w:rsidRDefault="00204BF6" w:rsidP="000D4571">
            <w:pPr>
              <w:spacing w:after="0"/>
              <w:rPr>
                <w:b/>
              </w:rPr>
            </w:pPr>
          </w:p>
          <w:p w14:paraId="6859E95A" w14:textId="77777777" w:rsidR="00204BF6" w:rsidRPr="008E0997" w:rsidRDefault="00204BF6" w:rsidP="000D4571">
            <w:pPr>
              <w:spacing w:after="0"/>
              <w:jc w:val="center"/>
              <w:rPr>
                <w:rFonts w:ascii="Arial" w:hAnsi="Arial"/>
                <w:b/>
                <w:i/>
                <w:sz w:val="18"/>
              </w:rPr>
            </w:pPr>
            <w:r w:rsidRPr="008E0997">
              <w:rPr>
                <w:b/>
                <w:i/>
              </w:rPr>
              <w:t>T</w:t>
            </w:r>
            <w:r w:rsidRPr="008E0997">
              <w:rPr>
                <w:b/>
                <w:i/>
                <w:vertAlign w:val="subscript"/>
              </w:rPr>
              <w:t>CLI</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5A0BCB" w14:textId="77777777" w:rsidR="00204BF6" w:rsidRDefault="00204BF6" w:rsidP="000D4571">
            <w:pPr>
              <w:keepNext/>
              <w:keepLines/>
              <w:spacing w:after="0"/>
              <w:jc w:val="center"/>
              <w:rPr>
                <w:rFonts w:ascii="Arial" w:hAnsi="Arial"/>
                <w:b/>
                <w:sz w:val="18"/>
              </w:rPr>
            </w:pPr>
            <w:r>
              <w:rPr>
                <w:rFonts w:ascii="Arial" w:hAnsi="Arial"/>
                <w:b/>
                <w:sz w:val="18"/>
              </w:rPr>
              <w:t xml:space="preserve">SRS </w:t>
            </w:r>
          </w:p>
          <w:p w14:paraId="05834C62" w14:textId="77777777" w:rsidR="00204BF6" w:rsidRDefault="00204BF6" w:rsidP="000D4571">
            <w:pPr>
              <w:keepNext/>
              <w:keepLines/>
              <w:spacing w:after="0"/>
              <w:jc w:val="center"/>
            </w:pP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1915F2B8" w14:textId="77777777" w:rsidR="00204BF6" w:rsidRDefault="00204BF6" w:rsidP="000D4571">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204BF6" w14:paraId="1CCD4734" w14:textId="77777777" w:rsidTr="000D457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F5579E" w14:textId="77777777" w:rsidR="00204BF6" w:rsidRDefault="00204BF6" w:rsidP="000D4571">
            <w:pPr>
              <w:spacing w:after="0"/>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02F258A" w14:textId="77777777" w:rsidR="00204BF6" w:rsidRDefault="00204BF6" w:rsidP="000D4571">
            <w:pPr>
              <w:spacing w:after="0"/>
            </w:pPr>
          </w:p>
        </w:tc>
        <w:tc>
          <w:tcPr>
            <w:tcW w:w="0" w:type="auto"/>
            <w:vMerge/>
            <w:tcBorders>
              <w:left w:val="single" w:sz="6" w:space="0" w:color="auto"/>
              <w:bottom w:val="single" w:sz="6" w:space="0" w:color="auto"/>
              <w:right w:val="single" w:sz="6" w:space="0" w:color="auto"/>
            </w:tcBorders>
          </w:tcPr>
          <w:p w14:paraId="7BBFCA23" w14:textId="77777777" w:rsidR="00204BF6" w:rsidRPr="00732502" w:rsidRDefault="00204BF6" w:rsidP="000D4571">
            <w:pPr>
              <w:spacing w:after="0"/>
              <w:rPr>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BAAAF6" w14:textId="77777777" w:rsidR="00204BF6" w:rsidRDefault="00204BF6" w:rsidP="000D4571">
            <w:pPr>
              <w:spacing w:after="0"/>
            </w:pPr>
          </w:p>
        </w:tc>
        <w:tc>
          <w:tcPr>
            <w:tcW w:w="0" w:type="auto"/>
            <w:tcBorders>
              <w:top w:val="single" w:sz="6" w:space="0" w:color="auto"/>
              <w:left w:val="single" w:sz="6" w:space="0" w:color="auto"/>
              <w:bottom w:val="single" w:sz="6" w:space="0" w:color="auto"/>
              <w:right w:val="single" w:sz="4" w:space="0" w:color="auto"/>
            </w:tcBorders>
            <w:vAlign w:val="center"/>
            <w:hideMark/>
          </w:tcPr>
          <w:p w14:paraId="1F3D57CA" w14:textId="77777777" w:rsidR="00204BF6" w:rsidRDefault="00204BF6" w:rsidP="000D4571">
            <w:pPr>
              <w:keepNext/>
              <w:keepLines/>
              <w:spacing w:after="0"/>
              <w:jc w:val="center"/>
            </w:pPr>
            <w:r>
              <w:rPr>
                <w:rFonts w:ascii="Arial" w:hAnsi="Arial"/>
                <w:b/>
                <w:sz w:val="18"/>
              </w:rPr>
              <w:t>NR operating band groups</w:t>
            </w:r>
            <w:r>
              <w:rPr>
                <w:rFonts w:ascii="Arial" w:hAnsi="Arial"/>
                <w:b/>
                <w:sz w:val="18"/>
                <w:vertAlign w:val="superscript"/>
              </w:rPr>
              <w:t xml:space="preserve"> Note 2</w:t>
            </w:r>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0F5DB19C" w14:textId="77777777" w:rsidR="00204BF6" w:rsidRDefault="00204BF6" w:rsidP="000D4571">
            <w:pPr>
              <w:keepNext/>
              <w:keepLines/>
              <w:spacing w:after="0"/>
              <w:jc w:val="center"/>
            </w:pPr>
            <w:r>
              <w:rPr>
                <w:rFonts w:ascii="Arial" w:hAnsi="Arial"/>
                <w:b/>
                <w:sz w:val="18"/>
              </w:rPr>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18735D41" w14:textId="77777777" w:rsidR="00204BF6" w:rsidRDefault="00204BF6" w:rsidP="000D4571">
            <w:pPr>
              <w:keepNext/>
              <w:keepLines/>
              <w:spacing w:after="0"/>
              <w:jc w:val="center"/>
            </w:pPr>
            <w:r>
              <w:rPr>
                <w:rFonts w:ascii="Arial" w:hAnsi="Arial"/>
                <w:b/>
                <w:sz w:val="18"/>
              </w:rPr>
              <w:t>Maximum Io</w:t>
            </w:r>
          </w:p>
        </w:tc>
      </w:tr>
      <w:tr w:rsidR="00204BF6" w14:paraId="5890CFD7" w14:textId="77777777" w:rsidTr="006921B8">
        <w:trPr>
          <w:trHeight w:val="308"/>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A315F66" w14:textId="77777777" w:rsidR="00204BF6" w:rsidRDefault="00204BF6" w:rsidP="000D4571">
            <w:pPr>
              <w:keepNext/>
              <w:keepLines/>
              <w:spacing w:after="0"/>
              <w:jc w:val="center"/>
            </w:pPr>
            <w:r>
              <w:rPr>
                <w:rFonts w:ascii="Arial" w:hAnsi="Arial"/>
                <w:b/>
                <w:sz w:val="18"/>
              </w:rPr>
              <w:t>dB</w:t>
            </w:r>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232586CD" w14:textId="77777777" w:rsidR="00204BF6" w:rsidRDefault="00204BF6" w:rsidP="000D4571">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right w:val="single" w:sz="6" w:space="0" w:color="auto"/>
            </w:tcBorders>
            <w:vAlign w:val="center"/>
          </w:tcPr>
          <w:p w14:paraId="71B12988" w14:textId="1A6C8616" w:rsidR="00981897" w:rsidRDefault="00981897" w:rsidP="000D4571">
            <w:pPr>
              <w:keepNext/>
              <w:keepLines/>
              <w:spacing w:after="0"/>
              <w:jc w:val="center"/>
              <w:rPr>
                <w:rFonts w:ascii="Arial" w:hAnsi="Arial"/>
                <w:b/>
                <w:sz w:val="18"/>
              </w:rPr>
            </w:pPr>
            <w:r>
              <w:rPr>
                <w:rFonts w:ascii="Arial" w:hAnsi="Arial"/>
                <w:b/>
                <w:sz w:val="18"/>
              </w:rPr>
              <w:t>us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93360D" w14:textId="4BAE736C" w:rsidR="00204BF6" w:rsidRDefault="00204BF6" w:rsidP="000D4571">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0E8D5D14" w14:textId="77777777" w:rsidR="00204BF6" w:rsidRDefault="00204BF6" w:rsidP="000D4571">
            <w:pPr>
              <w:keepNext/>
              <w:keepLines/>
              <w:spacing w:after="0"/>
              <w:jc w:val="cente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387F43" w14:textId="77777777" w:rsidR="00204BF6" w:rsidRDefault="00204BF6" w:rsidP="000D4571">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77139D" w14:textId="77777777" w:rsidR="00204BF6" w:rsidRDefault="00204BF6" w:rsidP="000D4571">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D386BEA" w14:textId="77777777" w:rsidR="00204BF6" w:rsidRDefault="00204BF6" w:rsidP="000D4571">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204BF6" w14:paraId="5785C034" w14:textId="77777777" w:rsidTr="000D4571">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825128" w14:textId="77777777" w:rsidR="00204BF6" w:rsidRDefault="00204BF6" w:rsidP="000D4571">
            <w:pPr>
              <w:spacing w:after="0"/>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0705482" w14:textId="77777777" w:rsidR="00204BF6" w:rsidRDefault="00204BF6" w:rsidP="000D4571">
            <w:pPr>
              <w:spacing w:after="0"/>
            </w:pPr>
          </w:p>
        </w:tc>
        <w:tc>
          <w:tcPr>
            <w:tcW w:w="0" w:type="auto"/>
            <w:vMerge/>
            <w:tcBorders>
              <w:left w:val="single" w:sz="6" w:space="0" w:color="auto"/>
              <w:bottom w:val="single" w:sz="6" w:space="0" w:color="auto"/>
              <w:right w:val="single" w:sz="6" w:space="0" w:color="auto"/>
            </w:tcBorders>
          </w:tcPr>
          <w:p w14:paraId="4066C50F" w14:textId="77777777" w:rsidR="00204BF6" w:rsidRDefault="00204BF6" w:rsidP="000D4571">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A2B561" w14:textId="77777777" w:rsidR="00204BF6" w:rsidRDefault="00204BF6" w:rsidP="000D4571">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A15176B" w14:textId="77777777" w:rsidR="00204BF6" w:rsidRDefault="00204BF6" w:rsidP="000D4571">
            <w:pPr>
              <w:spacing w:after="0"/>
            </w:pPr>
          </w:p>
        </w:tc>
        <w:tc>
          <w:tcPr>
            <w:tcW w:w="0" w:type="auto"/>
            <w:tcBorders>
              <w:top w:val="single" w:sz="6" w:space="0" w:color="auto"/>
              <w:left w:val="single" w:sz="4" w:space="0" w:color="auto"/>
              <w:bottom w:val="single" w:sz="6" w:space="0" w:color="auto"/>
              <w:right w:val="single" w:sz="6" w:space="0" w:color="auto"/>
            </w:tcBorders>
            <w:vAlign w:val="center"/>
            <w:hideMark/>
          </w:tcPr>
          <w:p w14:paraId="36301ACB" w14:textId="77777777" w:rsidR="00204BF6" w:rsidRDefault="00204BF6" w:rsidP="000D4571">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0" w:type="auto"/>
            <w:tcBorders>
              <w:top w:val="single" w:sz="6" w:space="0" w:color="auto"/>
              <w:left w:val="single" w:sz="4" w:space="0" w:color="auto"/>
              <w:bottom w:val="single" w:sz="6" w:space="0" w:color="auto"/>
              <w:right w:val="single" w:sz="6" w:space="0" w:color="auto"/>
            </w:tcBorders>
            <w:vAlign w:val="center"/>
            <w:hideMark/>
          </w:tcPr>
          <w:p w14:paraId="6E80BD0D" w14:textId="77777777" w:rsidR="00204BF6" w:rsidRDefault="00204BF6" w:rsidP="000D4571">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E19DB9" w14:textId="77777777" w:rsidR="00204BF6" w:rsidRDefault="00204BF6" w:rsidP="000D4571">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6CA1BD" w14:textId="77777777" w:rsidR="00204BF6" w:rsidRDefault="00204BF6" w:rsidP="000D4571">
            <w:pPr>
              <w:spacing w:after="0"/>
            </w:pPr>
          </w:p>
        </w:tc>
      </w:tr>
      <w:tr w:rsidR="00204BF6" w14:paraId="2AF196F5" w14:textId="77777777" w:rsidTr="000D4571">
        <w:trPr>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7C736FD" w14:textId="3C843C35" w:rsidR="00204BF6" w:rsidRPr="00B5431F" w:rsidRDefault="009F5406" w:rsidP="006921B8">
            <w:pPr>
              <w:keepNext/>
              <w:keepLines/>
              <w:spacing w:after="0"/>
              <w:jc w:val="center"/>
              <w:rPr>
                <w:rFonts w:ascii="Arial" w:hAnsi="Arial"/>
                <w:sz w:val="18"/>
              </w:rPr>
            </w:pPr>
            <w:r w:rsidRPr="00B5431F">
              <w:t>[</w:t>
            </w:r>
            <w:r w:rsidR="00204BF6" w:rsidRPr="00B5431F">
              <w:t>±</w:t>
            </w:r>
            <w:r w:rsidR="00556784" w:rsidRPr="00B5431F">
              <w:t>6</w:t>
            </w:r>
            <w:r w:rsidRPr="00B5431F">
              <w:t>]</w:t>
            </w:r>
            <w:r w:rsidR="00556784" w:rsidRPr="00B5431F">
              <w:rPr>
                <w:rFonts w:ascii="Arial" w:hAnsi="Arial"/>
                <w:sz w:val="18"/>
              </w:rPr>
              <w:t xml:space="preserve"> </w:t>
            </w:r>
          </w:p>
        </w:tc>
        <w:tc>
          <w:tcPr>
            <w:tcW w:w="0" w:type="auto"/>
            <w:gridSpan w:val="2"/>
            <w:vMerge w:val="restart"/>
            <w:tcBorders>
              <w:top w:val="single" w:sz="6" w:space="0" w:color="auto"/>
              <w:left w:val="single" w:sz="6" w:space="0" w:color="auto"/>
              <w:bottom w:val="nil"/>
              <w:right w:val="single" w:sz="6" w:space="0" w:color="auto"/>
            </w:tcBorders>
            <w:vAlign w:val="center"/>
            <w:hideMark/>
          </w:tcPr>
          <w:p w14:paraId="70954C51" w14:textId="77777777" w:rsidR="00204BF6" w:rsidRPr="00B5431F" w:rsidRDefault="00204BF6" w:rsidP="000D4571">
            <w:pPr>
              <w:keepNext/>
              <w:keepLines/>
              <w:spacing w:after="0"/>
              <w:jc w:val="center"/>
              <w:rPr>
                <w:rFonts w:ascii="Arial" w:hAnsi="Arial"/>
                <w:sz w:val="18"/>
              </w:rPr>
            </w:pPr>
            <w:r w:rsidRPr="00B5431F">
              <w:rPr>
                <w:rFonts w:ascii="Arial" w:hAnsi="Arial"/>
                <w:sz w:val="18"/>
              </w:rPr>
              <w:sym w:font="Symbol" w:char="F0B1"/>
            </w:r>
            <w:r w:rsidRPr="00B5431F">
              <w:rPr>
                <w:rFonts w:ascii="Arial" w:hAnsi="Arial"/>
                <w:sz w:val="18"/>
              </w:rPr>
              <w:t>X</w:t>
            </w:r>
          </w:p>
        </w:tc>
        <w:tc>
          <w:tcPr>
            <w:tcW w:w="0" w:type="auto"/>
            <w:vMerge w:val="restart"/>
            <w:tcBorders>
              <w:top w:val="single" w:sz="6" w:space="0" w:color="auto"/>
              <w:left w:val="single" w:sz="6" w:space="0" w:color="auto"/>
              <w:right w:val="single" w:sz="6" w:space="0" w:color="auto"/>
            </w:tcBorders>
          </w:tcPr>
          <w:p w14:paraId="2A9DB969" w14:textId="77777777" w:rsidR="00204BF6" w:rsidRPr="00B5431F" w:rsidRDefault="00204BF6" w:rsidP="000D4571">
            <w:pPr>
              <w:keepNext/>
              <w:keepLines/>
              <w:spacing w:after="0"/>
              <w:jc w:val="center"/>
              <w:rPr>
                <w:rFonts w:ascii="Arial" w:hAnsi="Arial"/>
                <w:sz w:val="18"/>
              </w:rPr>
            </w:pPr>
          </w:p>
          <w:p w14:paraId="7FDEBFE4" w14:textId="77777777" w:rsidR="00204BF6" w:rsidRPr="00B5431F" w:rsidRDefault="00204BF6" w:rsidP="000D4571">
            <w:pPr>
              <w:keepNext/>
              <w:keepLines/>
              <w:spacing w:after="0"/>
              <w:jc w:val="center"/>
              <w:rPr>
                <w:rFonts w:ascii="Arial" w:hAnsi="Arial"/>
                <w:sz w:val="18"/>
              </w:rPr>
            </w:pPr>
          </w:p>
          <w:p w14:paraId="2DF3BB9B" w14:textId="4AFF4F8B" w:rsidR="00204BF6" w:rsidRPr="00B5431F" w:rsidRDefault="00DF08CB" w:rsidP="000D4571">
            <w:pPr>
              <w:keepNext/>
              <w:keepLines/>
              <w:spacing w:after="0"/>
              <w:jc w:val="center"/>
              <w:rPr>
                <w:rFonts w:ascii="Arial" w:hAnsi="Arial"/>
                <w:sz w:val="18"/>
              </w:rPr>
            </w:pPr>
            <w:r w:rsidRPr="00B5431F">
              <w:rPr>
                <w:rFonts w:hint="eastAsia"/>
                <w:b/>
                <w:lang w:eastAsia="zh-CN"/>
              </w:rPr>
              <w:t>1</w:t>
            </w:r>
            <w:r w:rsidRPr="00B5431F">
              <w:rPr>
                <w:b/>
                <w:lang w:eastAsia="zh-CN"/>
              </w:rPr>
              <w:t>7.67</w:t>
            </w:r>
          </w:p>
        </w:tc>
        <w:tc>
          <w:tcPr>
            <w:tcW w:w="0" w:type="auto"/>
            <w:vMerge w:val="restart"/>
            <w:tcBorders>
              <w:top w:val="single" w:sz="6" w:space="0" w:color="auto"/>
              <w:left w:val="single" w:sz="6" w:space="0" w:color="auto"/>
              <w:bottom w:val="nil"/>
              <w:right w:val="single" w:sz="6" w:space="0" w:color="auto"/>
            </w:tcBorders>
            <w:vAlign w:val="center"/>
            <w:hideMark/>
          </w:tcPr>
          <w:p w14:paraId="7A70E28D" w14:textId="5345E872" w:rsidR="00204BF6" w:rsidRPr="00B5431F" w:rsidRDefault="00204BF6" w:rsidP="000D4571">
            <w:pPr>
              <w:keepNext/>
              <w:keepLines/>
              <w:spacing w:after="0"/>
              <w:jc w:val="center"/>
              <w:rPr>
                <w:rFonts w:ascii="Arial" w:hAnsi="Arial"/>
                <w:sz w:val="18"/>
              </w:rPr>
            </w:pPr>
            <w:r w:rsidRPr="00B5431F">
              <w:rPr>
                <w:rFonts w:ascii="Arial" w:hAnsi="Arial"/>
                <w:sz w:val="18"/>
              </w:rPr>
              <w:sym w:font="Symbol" w:char="F0B3"/>
            </w:r>
            <w:r w:rsidRPr="00B5431F">
              <w:rPr>
                <w:rFonts w:ascii="Arial" w:hAnsi="Arial"/>
                <w:sz w:val="18"/>
              </w:rPr>
              <w:t>-</w:t>
            </w:r>
            <w:r w:rsidR="00626C7D" w:rsidRPr="00B5431F">
              <w:rPr>
                <w:rFonts w:ascii="Arial" w:hAnsi="Arial"/>
                <w:sz w:val="18"/>
              </w:rPr>
              <w:t>3</w:t>
            </w:r>
            <w:r w:rsidRPr="00B5431F">
              <w:rPr>
                <w:rFonts w:ascii="Arial" w:hAnsi="Arial"/>
                <w:sz w:val="18"/>
              </w:rPr>
              <w:t xml:space="preserve"> dB</w:t>
            </w:r>
          </w:p>
        </w:tc>
        <w:tc>
          <w:tcPr>
            <w:tcW w:w="0" w:type="auto"/>
            <w:tcBorders>
              <w:top w:val="single" w:sz="6" w:space="0" w:color="auto"/>
              <w:left w:val="single" w:sz="6" w:space="0" w:color="auto"/>
              <w:bottom w:val="single" w:sz="6" w:space="0" w:color="auto"/>
              <w:right w:val="single" w:sz="4" w:space="0" w:color="auto"/>
            </w:tcBorders>
            <w:vAlign w:val="center"/>
            <w:hideMark/>
          </w:tcPr>
          <w:p w14:paraId="57B032BB" w14:textId="28FB6C20" w:rsidR="00204BF6" w:rsidRPr="00AB59DD" w:rsidRDefault="00204BF6" w:rsidP="000D4571">
            <w:pPr>
              <w:pStyle w:val="TAC"/>
              <w:rPr>
                <w:szCs w:val="18"/>
              </w:rPr>
            </w:pPr>
            <w:r w:rsidRPr="00AB59DD">
              <w:rPr>
                <w:szCs w:val="18"/>
              </w:rPr>
              <w:t>NR_TDD_FR1_A</w:t>
            </w:r>
          </w:p>
          <w:p w14:paraId="1D972559" w14:textId="77777777" w:rsidR="00204BF6" w:rsidRDefault="00204BF6" w:rsidP="000D4571">
            <w:pPr>
              <w:keepNext/>
              <w:keepLines/>
              <w:spacing w:after="0"/>
              <w:jc w:val="center"/>
              <w:rPr>
                <w:rFonts w:ascii="Arial" w:hAnsi="Arial" w:cs="Arial"/>
                <w:sz w:val="18"/>
                <w:szCs w:val="18"/>
              </w:rPr>
            </w:pPr>
            <w:r>
              <w:rPr>
                <w:rFonts w:ascii="Arial" w:hAnsi="Arial" w:cs="Arial"/>
                <w:sz w:val="18"/>
                <w:szCs w:val="18"/>
              </w:rPr>
              <w:t>NR_SDL_FR1_A</w:t>
            </w:r>
          </w:p>
        </w:tc>
        <w:tc>
          <w:tcPr>
            <w:tcW w:w="0" w:type="auto"/>
            <w:tcBorders>
              <w:top w:val="single" w:sz="6" w:space="0" w:color="auto"/>
              <w:left w:val="single" w:sz="4" w:space="0" w:color="auto"/>
              <w:bottom w:val="single" w:sz="6" w:space="0" w:color="auto"/>
              <w:right w:val="single" w:sz="6" w:space="0" w:color="auto"/>
            </w:tcBorders>
            <w:vAlign w:val="center"/>
            <w:hideMark/>
          </w:tcPr>
          <w:p w14:paraId="4A809302" w14:textId="77777777" w:rsidR="00204BF6" w:rsidRDefault="00204BF6" w:rsidP="000D4571">
            <w:pPr>
              <w:keepNext/>
              <w:keepLines/>
              <w:spacing w:after="0"/>
              <w:jc w:val="center"/>
              <w:rPr>
                <w:rFonts w:ascii="Arial" w:hAnsi="Arial"/>
                <w:sz w:val="18"/>
              </w:rPr>
            </w:pPr>
            <w:r>
              <w:rPr>
                <w:rFonts w:ascii="Arial" w:hAnsi="Arial"/>
                <w:sz w:val="18"/>
              </w:rPr>
              <w:t>-121</w:t>
            </w:r>
          </w:p>
        </w:tc>
        <w:tc>
          <w:tcPr>
            <w:tcW w:w="0" w:type="auto"/>
            <w:tcBorders>
              <w:top w:val="single" w:sz="6" w:space="0" w:color="auto"/>
              <w:left w:val="single" w:sz="4" w:space="0" w:color="auto"/>
              <w:bottom w:val="single" w:sz="6" w:space="0" w:color="auto"/>
              <w:right w:val="single" w:sz="6" w:space="0" w:color="auto"/>
            </w:tcBorders>
            <w:vAlign w:val="center"/>
            <w:hideMark/>
          </w:tcPr>
          <w:p w14:paraId="41949F19" w14:textId="77777777" w:rsidR="00204BF6" w:rsidRDefault="00204BF6" w:rsidP="000D4571">
            <w:pPr>
              <w:keepNext/>
              <w:keepLines/>
              <w:spacing w:after="0"/>
              <w:jc w:val="center"/>
              <w:rPr>
                <w:rFonts w:ascii="Arial" w:hAnsi="Arial"/>
                <w:sz w:val="18"/>
              </w:rPr>
            </w:pPr>
            <w:r>
              <w:rPr>
                <w:rFonts w:ascii="Arial" w:hAnsi="Arial"/>
                <w:sz w:val="18"/>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7DA86715" w14:textId="77777777" w:rsidR="00204BF6" w:rsidRDefault="00204BF6" w:rsidP="000D4571">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40878B23" w14:textId="77777777" w:rsidR="00204BF6" w:rsidRDefault="00204BF6" w:rsidP="000D4571">
            <w:pPr>
              <w:keepNext/>
              <w:keepLines/>
              <w:spacing w:after="0"/>
              <w:jc w:val="center"/>
              <w:rPr>
                <w:rFonts w:ascii="Arial" w:hAnsi="Arial"/>
                <w:sz w:val="18"/>
              </w:rPr>
            </w:pPr>
            <w:r>
              <w:rPr>
                <w:rFonts w:ascii="Arial" w:hAnsi="Arial"/>
                <w:sz w:val="18"/>
              </w:rPr>
              <w:t>-70</w:t>
            </w:r>
          </w:p>
        </w:tc>
      </w:tr>
      <w:tr w:rsidR="00204BF6" w14:paraId="79F14FB1" w14:textId="77777777" w:rsidTr="000D4571">
        <w:trPr>
          <w:jc w:val="center"/>
        </w:trPr>
        <w:tc>
          <w:tcPr>
            <w:tcW w:w="0" w:type="auto"/>
            <w:vMerge/>
            <w:tcBorders>
              <w:top w:val="single" w:sz="6" w:space="0" w:color="auto"/>
              <w:left w:val="single" w:sz="4" w:space="0" w:color="auto"/>
              <w:bottom w:val="nil"/>
              <w:right w:val="single" w:sz="6" w:space="0" w:color="auto"/>
            </w:tcBorders>
            <w:vAlign w:val="center"/>
            <w:hideMark/>
          </w:tcPr>
          <w:p w14:paraId="16FBDA57" w14:textId="77777777" w:rsidR="00204BF6" w:rsidRDefault="00204BF6" w:rsidP="000D4571">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56F3EF61" w14:textId="77777777" w:rsidR="00204BF6" w:rsidRDefault="00204BF6" w:rsidP="000D4571">
            <w:pPr>
              <w:spacing w:after="0"/>
              <w:rPr>
                <w:rFonts w:ascii="Arial" w:hAnsi="Arial"/>
                <w:sz w:val="18"/>
              </w:rPr>
            </w:pPr>
          </w:p>
        </w:tc>
        <w:tc>
          <w:tcPr>
            <w:tcW w:w="0" w:type="auto"/>
            <w:vMerge/>
            <w:tcBorders>
              <w:left w:val="single" w:sz="6" w:space="0" w:color="auto"/>
              <w:right w:val="single" w:sz="6" w:space="0" w:color="auto"/>
            </w:tcBorders>
          </w:tcPr>
          <w:p w14:paraId="673349C8" w14:textId="77777777" w:rsidR="00204BF6" w:rsidRDefault="00204BF6" w:rsidP="000D4571">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5A26CED" w14:textId="77777777" w:rsidR="00204BF6" w:rsidRDefault="00204BF6" w:rsidP="000D4571">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398FD3" w14:textId="77777777" w:rsidR="00204BF6" w:rsidRDefault="00204BF6" w:rsidP="000D4571">
            <w:pPr>
              <w:keepNext/>
              <w:keepLines/>
              <w:spacing w:after="0"/>
              <w:jc w:val="center"/>
              <w:rPr>
                <w:rFonts w:ascii="Arial" w:hAnsi="Arial"/>
                <w:sz w:val="18"/>
              </w:rPr>
            </w:pPr>
            <w:r>
              <w:rPr>
                <w:rFonts w:ascii="Arial" w:hAnsi="Arial"/>
                <w:sz w:val="18"/>
              </w:rPr>
              <w:t>NR_TDD_FR1_C</w:t>
            </w:r>
          </w:p>
        </w:tc>
        <w:tc>
          <w:tcPr>
            <w:tcW w:w="0" w:type="auto"/>
            <w:tcBorders>
              <w:top w:val="single" w:sz="6" w:space="0" w:color="auto"/>
              <w:left w:val="single" w:sz="4" w:space="0" w:color="auto"/>
              <w:bottom w:val="single" w:sz="6" w:space="0" w:color="auto"/>
              <w:right w:val="single" w:sz="6" w:space="0" w:color="auto"/>
            </w:tcBorders>
            <w:vAlign w:val="center"/>
            <w:hideMark/>
          </w:tcPr>
          <w:p w14:paraId="424F4F52" w14:textId="77777777" w:rsidR="00204BF6" w:rsidRDefault="00204BF6" w:rsidP="000D4571">
            <w:pPr>
              <w:keepNext/>
              <w:keepLines/>
              <w:spacing w:after="0"/>
              <w:jc w:val="center"/>
              <w:rPr>
                <w:rFonts w:ascii="Arial" w:hAnsi="Arial"/>
                <w:sz w:val="18"/>
              </w:rPr>
            </w:pPr>
            <w:r>
              <w:rPr>
                <w:rFonts w:ascii="Arial" w:hAnsi="Arial"/>
                <w:sz w:val="18"/>
              </w:rPr>
              <w:t>-120</w:t>
            </w:r>
          </w:p>
        </w:tc>
        <w:tc>
          <w:tcPr>
            <w:tcW w:w="0" w:type="auto"/>
            <w:tcBorders>
              <w:top w:val="single" w:sz="6" w:space="0" w:color="auto"/>
              <w:left w:val="single" w:sz="4" w:space="0" w:color="auto"/>
              <w:bottom w:val="single" w:sz="6" w:space="0" w:color="auto"/>
              <w:right w:val="single" w:sz="6" w:space="0" w:color="auto"/>
            </w:tcBorders>
            <w:vAlign w:val="center"/>
            <w:hideMark/>
          </w:tcPr>
          <w:p w14:paraId="77A2C312" w14:textId="77777777" w:rsidR="00204BF6" w:rsidRDefault="00204BF6" w:rsidP="000D4571">
            <w:pPr>
              <w:keepNext/>
              <w:keepLines/>
              <w:spacing w:after="0"/>
              <w:jc w:val="center"/>
              <w:rPr>
                <w:rFonts w:ascii="Arial" w:hAnsi="Arial"/>
                <w:sz w:val="18"/>
                <w:lang w:val="sv-SE"/>
              </w:rPr>
            </w:pPr>
            <w:r>
              <w:rPr>
                <w:rFonts w:ascii="Arial" w:hAnsi="Arial"/>
                <w:sz w:val="18"/>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3A2271EA" w14:textId="77777777" w:rsidR="00204BF6" w:rsidRDefault="00204BF6" w:rsidP="000D4571">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5678F8E5" w14:textId="77777777" w:rsidR="00204BF6" w:rsidRDefault="00204BF6" w:rsidP="000D4571">
            <w:pPr>
              <w:keepNext/>
              <w:keepLines/>
              <w:spacing w:after="0"/>
              <w:jc w:val="center"/>
              <w:rPr>
                <w:rFonts w:ascii="Arial" w:hAnsi="Arial"/>
                <w:sz w:val="18"/>
              </w:rPr>
            </w:pPr>
            <w:r>
              <w:rPr>
                <w:rFonts w:ascii="Arial" w:hAnsi="Arial"/>
                <w:sz w:val="18"/>
              </w:rPr>
              <w:t>-70</w:t>
            </w:r>
          </w:p>
        </w:tc>
      </w:tr>
      <w:tr w:rsidR="00204BF6" w14:paraId="1C553412" w14:textId="77777777" w:rsidTr="000D4571">
        <w:trPr>
          <w:jc w:val="center"/>
        </w:trPr>
        <w:tc>
          <w:tcPr>
            <w:tcW w:w="0" w:type="auto"/>
            <w:vMerge/>
            <w:tcBorders>
              <w:top w:val="single" w:sz="6" w:space="0" w:color="auto"/>
              <w:left w:val="single" w:sz="4" w:space="0" w:color="auto"/>
              <w:bottom w:val="nil"/>
              <w:right w:val="single" w:sz="6" w:space="0" w:color="auto"/>
            </w:tcBorders>
            <w:vAlign w:val="center"/>
            <w:hideMark/>
          </w:tcPr>
          <w:p w14:paraId="398B25B9" w14:textId="77777777" w:rsidR="00204BF6" w:rsidRDefault="00204BF6" w:rsidP="000D4571">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2A32FDC1" w14:textId="77777777" w:rsidR="00204BF6" w:rsidRDefault="00204BF6" w:rsidP="000D4571">
            <w:pPr>
              <w:spacing w:after="0"/>
              <w:rPr>
                <w:rFonts w:ascii="Arial" w:hAnsi="Arial"/>
                <w:sz w:val="18"/>
              </w:rPr>
            </w:pPr>
          </w:p>
        </w:tc>
        <w:tc>
          <w:tcPr>
            <w:tcW w:w="0" w:type="auto"/>
            <w:vMerge/>
            <w:tcBorders>
              <w:left w:val="single" w:sz="6" w:space="0" w:color="auto"/>
              <w:right w:val="single" w:sz="6" w:space="0" w:color="auto"/>
            </w:tcBorders>
          </w:tcPr>
          <w:p w14:paraId="013D9CE6" w14:textId="77777777" w:rsidR="00204BF6" w:rsidRDefault="00204BF6" w:rsidP="000D4571">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3B8D77B" w14:textId="77777777" w:rsidR="00204BF6" w:rsidRDefault="00204BF6" w:rsidP="000D4571">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2F5ECD" w14:textId="3548C4F5" w:rsidR="00204BF6" w:rsidRDefault="00204BF6" w:rsidP="000D4571">
            <w:pPr>
              <w:keepNext/>
              <w:keepLines/>
              <w:spacing w:after="0"/>
              <w:jc w:val="center"/>
              <w:rPr>
                <w:rFonts w:ascii="Arial" w:hAnsi="Arial"/>
                <w:sz w:val="18"/>
                <w:lang w:val="sv-SE"/>
              </w:rPr>
            </w:pPr>
            <w:r>
              <w:rPr>
                <w:rFonts w:ascii="Arial" w:hAnsi="Arial"/>
                <w:sz w:val="18"/>
                <w:lang w:val="sv-SE"/>
              </w:rPr>
              <w:t>NR_TDD_FR1_D</w:t>
            </w:r>
          </w:p>
        </w:tc>
        <w:tc>
          <w:tcPr>
            <w:tcW w:w="0" w:type="auto"/>
            <w:tcBorders>
              <w:top w:val="single" w:sz="6" w:space="0" w:color="auto"/>
              <w:left w:val="single" w:sz="4" w:space="0" w:color="auto"/>
              <w:bottom w:val="single" w:sz="6" w:space="0" w:color="auto"/>
              <w:right w:val="single" w:sz="6" w:space="0" w:color="auto"/>
            </w:tcBorders>
            <w:vAlign w:val="center"/>
            <w:hideMark/>
          </w:tcPr>
          <w:p w14:paraId="1554D101" w14:textId="77777777" w:rsidR="00204BF6" w:rsidRDefault="00204BF6" w:rsidP="000D4571">
            <w:pPr>
              <w:keepNext/>
              <w:keepLines/>
              <w:spacing w:after="0"/>
              <w:jc w:val="center"/>
              <w:rPr>
                <w:rFonts w:ascii="Arial" w:hAnsi="Arial"/>
                <w:sz w:val="18"/>
              </w:rPr>
            </w:pPr>
            <w:r>
              <w:rPr>
                <w:rFonts w:ascii="Arial" w:hAnsi="Arial"/>
                <w:sz w:val="18"/>
              </w:rPr>
              <w:t>-119.5</w:t>
            </w:r>
          </w:p>
        </w:tc>
        <w:tc>
          <w:tcPr>
            <w:tcW w:w="0" w:type="auto"/>
            <w:tcBorders>
              <w:top w:val="single" w:sz="6" w:space="0" w:color="auto"/>
              <w:left w:val="single" w:sz="4" w:space="0" w:color="auto"/>
              <w:bottom w:val="single" w:sz="6" w:space="0" w:color="auto"/>
              <w:right w:val="single" w:sz="6" w:space="0" w:color="auto"/>
            </w:tcBorders>
            <w:vAlign w:val="center"/>
            <w:hideMark/>
          </w:tcPr>
          <w:p w14:paraId="71E2CC28" w14:textId="77777777" w:rsidR="00204BF6" w:rsidRDefault="00204BF6" w:rsidP="000D4571">
            <w:pPr>
              <w:keepNext/>
              <w:keepLines/>
              <w:spacing w:after="0"/>
              <w:jc w:val="center"/>
              <w:rPr>
                <w:rFonts w:ascii="Arial" w:hAnsi="Arial"/>
                <w:sz w:val="18"/>
              </w:rPr>
            </w:pPr>
            <w:r>
              <w:rPr>
                <w:rFonts w:ascii="Arial" w:hAnsi="Arial"/>
                <w:sz w:val="18"/>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BF0E99" w14:textId="77777777" w:rsidR="00204BF6" w:rsidRDefault="00204BF6" w:rsidP="000D4571">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509FC4FE" w14:textId="77777777" w:rsidR="00204BF6" w:rsidRDefault="00204BF6" w:rsidP="000D4571">
            <w:pPr>
              <w:keepNext/>
              <w:keepLines/>
              <w:spacing w:after="0"/>
              <w:jc w:val="center"/>
              <w:rPr>
                <w:rFonts w:ascii="Arial" w:hAnsi="Arial"/>
                <w:sz w:val="18"/>
              </w:rPr>
            </w:pPr>
            <w:r>
              <w:rPr>
                <w:rFonts w:ascii="Arial" w:hAnsi="Arial"/>
                <w:sz w:val="18"/>
              </w:rPr>
              <w:t>-70</w:t>
            </w:r>
          </w:p>
        </w:tc>
      </w:tr>
      <w:tr w:rsidR="00204BF6" w14:paraId="411F0A9B" w14:textId="77777777" w:rsidTr="000D4571">
        <w:trPr>
          <w:jc w:val="center"/>
        </w:trPr>
        <w:tc>
          <w:tcPr>
            <w:tcW w:w="0" w:type="auto"/>
            <w:vMerge/>
            <w:tcBorders>
              <w:top w:val="single" w:sz="6" w:space="0" w:color="auto"/>
              <w:left w:val="single" w:sz="4" w:space="0" w:color="auto"/>
              <w:bottom w:val="nil"/>
              <w:right w:val="single" w:sz="6" w:space="0" w:color="auto"/>
            </w:tcBorders>
            <w:vAlign w:val="center"/>
            <w:hideMark/>
          </w:tcPr>
          <w:p w14:paraId="0BBB4A51" w14:textId="77777777" w:rsidR="00204BF6" w:rsidRDefault="00204BF6" w:rsidP="000D4571">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2B1ECC9C" w14:textId="77777777" w:rsidR="00204BF6" w:rsidRDefault="00204BF6" w:rsidP="000D4571">
            <w:pPr>
              <w:spacing w:after="0"/>
              <w:rPr>
                <w:rFonts w:ascii="Arial" w:hAnsi="Arial"/>
                <w:sz w:val="18"/>
              </w:rPr>
            </w:pPr>
          </w:p>
        </w:tc>
        <w:tc>
          <w:tcPr>
            <w:tcW w:w="0" w:type="auto"/>
            <w:vMerge/>
            <w:tcBorders>
              <w:left w:val="single" w:sz="6" w:space="0" w:color="auto"/>
              <w:right w:val="single" w:sz="6" w:space="0" w:color="auto"/>
            </w:tcBorders>
          </w:tcPr>
          <w:p w14:paraId="579C4593" w14:textId="77777777" w:rsidR="00204BF6" w:rsidRDefault="00204BF6" w:rsidP="000D4571">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1260E7E" w14:textId="77777777" w:rsidR="00204BF6" w:rsidRDefault="00204BF6" w:rsidP="000D4571">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06B570" w14:textId="150CD95C" w:rsidR="00204BF6" w:rsidRDefault="00204BF6" w:rsidP="000D4571">
            <w:pPr>
              <w:keepNext/>
              <w:keepLines/>
              <w:spacing w:after="0"/>
              <w:jc w:val="center"/>
              <w:rPr>
                <w:rFonts w:ascii="Arial" w:hAnsi="Arial"/>
                <w:sz w:val="18"/>
                <w:lang w:val="sv-SE"/>
              </w:rPr>
            </w:pPr>
            <w:r>
              <w:rPr>
                <w:rFonts w:ascii="Arial" w:hAnsi="Arial"/>
                <w:sz w:val="18"/>
                <w:lang w:val="sv-SE"/>
              </w:rPr>
              <w:t>NR_TDD_FR1_E</w:t>
            </w:r>
          </w:p>
        </w:tc>
        <w:tc>
          <w:tcPr>
            <w:tcW w:w="0" w:type="auto"/>
            <w:tcBorders>
              <w:top w:val="single" w:sz="6" w:space="0" w:color="auto"/>
              <w:left w:val="single" w:sz="4" w:space="0" w:color="auto"/>
              <w:bottom w:val="single" w:sz="6" w:space="0" w:color="auto"/>
              <w:right w:val="single" w:sz="6" w:space="0" w:color="auto"/>
            </w:tcBorders>
            <w:vAlign w:val="center"/>
            <w:hideMark/>
          </w:tcPr>
          <w:p w14:paraId="386B7656" w14:textId="77777777" w:rsidR="00204BF6" w:rsidRDefault="00204BF6" w:rsidP="000D4571">
            <w:pPr>
              <w:keepNext/>
              <w:keepLines/>
              <w:spacing w:after="0"/>
              <w:jc w:val="center"/>
              <w:rPr>
                <w:rFonts w:ascii="Arial" w:hAnsi="Arial"/>
                <w:sz w:val="18"/>
              </w:rPr>
            </w:pPr>
            <w:r>
              <w:rPr>
                <w:rFonts w:ascii="Arial" w:hAnsi="Arial"/>
                <w:sz w:val="18"/>
              </w:rPr>
              <w:t>-119</w:t>
            </w:r>
          </w:p>
        </w:tc>
        <w:tc>
          <w:tcPr>
            <w:tcW w:w="0" w:type="auto"/>
            <w:tcBorders>
              <w:top w:val="single" w:sz="6" w:space="0" w:color="auto"/>
              <w:left w:val="single" w:sz="4" w:space="0" w:color="auto"/>
              <w:bottom w:val="single" w:sz="6" w:space="0" w:color="auto"/>
              <w:right w:val="single" w:sz="6" w:space="0" w:color="auto"/>
            </w:tcBorders>
            <w:vAlign w:val="center"/>
            <w:hideMark/>
          </w:tcPr>
          <w:p w14:paraId="0DA78342" w14:textId="77777777" w:rsidR="00204BF6" w:rsidRDefault="00204BF6" w:rsidP="000D4571">
            <w:pPr>
              <w:keepNext/>
              <w:keepLines/>
              <w:spacing w:after="0"/>
              <w:jc w:val="center"/>
              <w:rPr>
                <w:rFonts w:ascii="Arial" w:hAnsi="Arial"/>
                <w:sz w:val="18"/>
                <w:lang w:val="sv-SE"/>
              </w:rPr>
            </w:pPr>
            <w:r>
              <w:rPr>
                <w:rFonts w:ascii="Arial" w:hAnsi="Arial"/>
                <w:sz w:val="18"/>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6E632F6D" w14:textId="77777777" w:rsidR="00204BF6" w:rsidRDefault="00204BF6" w:rsidP="000D4571">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6E1F4821" w14:textId="77777777" w:rsidR="00204BF6" w:rsidRDefault="00204BF6" w:rsidP="000D4571">
            <w:pPr>
              <w:keepNext/>
              <w:keepLines/>
              <w:spacing w:after="0"/>
              <w:jc w:val="center"/>
              <w:rPr>
                <w:rFonts w:ascii="Arial" w:hAnsi="Arial"/>
                <w:sz w:val="18"/>
              </w:rPr>
            </w:pPr>
            <w:r>
              <w:rPr>
                <w:rFonts w:ascii="Arial" w:hAnsi="Arial"/>
                <w:sz w:val="18"/>
              </w:rPr>
              <w:t>-70</w:t>
            </w:r>
          </w:p>
        </w:tc>
      </w:tr>
      <w:tr w:rsidR="00204BF6" w14:paraId="1C8BC92D" w14:textId="77777777" w:rsidTr="000D4571">
        <w:trPr>
          <w:jc w:val="center"/>
        </w:trPr>
        <w:tc>
          <w:tcPr>
            <w:tcW w:w="0" w:type="auto"/>
            <w:gridSpan w:val="2"/>
            <w:tcBorders>
              <w:top w:val="single" w:sz="6" w:space="0" w:color="auto"/>
              <w:left w:val="single" w:sz="4" w:space="0" w:color="auto"/>
              <w:bottom w:val="single" w:sz="4" w:space="0" w:color="auto"/>
              <w:right w:val="single" w:sz="4" w:space="0" w:color="auto"/>
            </w:tcBorders>
          </w:tcPr>
          <w:p w14:paraId="716C2176" w14:textId="77777777" w:rsidR="00204BF6" w:rsidRDefault="00204BF6" w:rsidP="000D4571">
            <w:pPr>
              <w:keepNext/>
              <w:keepLines/>
              <w:spacing w:after="0"/>
              <w:ind w:left="851" w:hanging="851"/>
              <w:rPr>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5C4CAFE4" w14:textId="77777777" w:rsidR="00204BF6" w:rsidRDefault="00204BF6" w:rsidP="000D4571">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050499C5" w14:textId="77777777" w:rsidR="00204BF6" w:rsidRDefault="00204BF6" w:rsidP="000D4571">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25B03C89" w14:textId="750F29EF" w:rsidR="00556784" w:rsidRDefault="00556784" w:rsidP="00204BF6">
      <w:pPr>
        <w:jc w:val="center"/>
        <w:rPr>
          <w:rFonts w:ascii="Arial" w:hAnsi="Arial"/>
          <w:b/>
        </w:rPr>
      </w:pPr>
    </w:p>
    <w:p w14:paraId="7915006B" w14:textId="73DFAA58" w:rsidR="00556784" w:rsidRPr="006921B8" w:rsidRDefault="00556784" w:rsidP="006921B8">
      <w:pPr>
        <w:jc w:val="center"/>
        <w:rPr>
          <w:rFonts w:ascii="Arial" w:hAnsi="Arial"/>
          <w:b/>
        </w:rPr>
      </w:pPr>
      <w:r>
        <w:rPr>
          <w:rFonts w:ascii="Arial" w:hAnsi="Arial"/>
          <w:b/>
        </w:rPr>
        <w:t>Table 2: CLI SRS-RSRP accuracy proposal in FR2 (SNR = -</w:t>
      </w:r>
      <w:r w:rsidR="00B5431F">
        <w:rPr>
          <w:rFonts w:ascii="Arial" w:hAnsi="Arial"/>
          <w:b/>
        </w:rPr>
        <w:t>3</w:t>
      </w:r>
      <w:r>
        <w:rPr>
          <w:rFonts w:ascii="Arial" w:hAnsi="Arial"/>
          <w:b/>
        </w:rPr>
        <w:t xml:space="preserve">dB, 3 samples, </w:t>
      </w:r>
      <w:r w:rsidRPr="00503074">
        <w:rPr>
          <w:rFonts w:ascii="Arial" w:hAnsi="Arial"/>
          <w:b/>
          <w:i/>
        </w:rPr>
        <w:t>T</w:t>
      </w:r>
      <w:r w:rsidRPr="00503074">
        <w:rPr>
          <w:rFonts w:ascii="Arial" w:hAnsi="Arial"/>
          <w:b/>
          <w:i/>
          <w:vertAlign w:val="subscript"/>
        </w:rPr>
        <w:t>CLI</w:t>
      </w:r>
      <w:r>
        <w:rPr>
          <w:rFonts w:ascii="Arial" w:hAnsi="Arial"/>
          <w:b/>
        </w:rPr>
        <w:t>=10.67us)</w:t>
      </w:r>
    </w:p>
    <w:tbl>
      <w:tblPr>
        <w:tblW w:w="9017" w:type="dxa"/>
        <w:jc w:val="center"/>
        <w:tblLook w:val="01E0" w:firstRow="1" w:lastRow="1" w:firstColumn="1" w:lastColumn="1" w:noHBand="0" w:noVBand="0"/>
      </w:tblPr>
      <w:tblGrid>
        <w:gridCol w:w="1051"/>
        <w:gridCol w:w="1050"/>
        <w:gridCol w:w="1013"/>
        <w:gridCol w:w="817"/>
        <w:gridCol w:w="914"/>
        <w:gridCol w:w="1198"/>
        <w:gridCol w:w="1480"/>
        <w:gridCol w:w="8"/>
        <w:gridCol w:w="1472"/>
        <w:gridCol w:w="14"/>
      </w:tblGrid>
      <w:tr w:rsidR="00556784" w14:paraId="202D8803" w14:textId="77777777" w:rsidTr="006921B8">
        <w:trPr>
          <w:jc w:val="center"/>
        </w:trPr>
        <w:tc>
          <w:tcPr>
            <w:tcW w:w="2101" w:type="dxa"/>
            <w:gridSpan w:val="2"/>
            <w:tcBorders>
              <w:top w:val="single" w:sz="6" w:space="0" w:color="auto"/>
              <w:left w:val="single" w:sz="4" w:space="0" w:color="auto"/>
              <w:bottom w:val="nil"/>
              <w:right w:val="single" w:sz="6" w:space="0" w:color="auto"/>
            </w:tcBorders>
            <w:vAlign w:val="center"/>
            <w:hideMark/>
          </w:tcPr>
          <w:p w14:paraId="35BE0E52" w14:textId="77777777" w:rsidR="00556784" w:rsidRDefault="00556784">
            <w:pPr>
              <w:keepNext/>
              <w:keepLines/>
              <w:spacing w:after="0"/>
              <w:jc w:val="center"/>
              <w:rPr>
                <w:rFonts w:ascii="Arial" w:hAnsi="Arial"/>
                <w:b/>
                <w:sz w:val="18"/>
              </w:rPr>
            </w:pPr>
            <w:r>
              <w:rPr>
                <w:rFonts w:ascii="Arial" w:hAnsi="Arial"/>
                <w:b/>
                <w:sz w:val="18"/>
              </w:rPr>
              <w:t>Accuracy</w:t>
            </w:r>
          </w:p>
        </w:tc>
        <w:tc>
          <w:tcPr>
            <w:tcW w:w="6916" w:type="dxa"/>
            <w:gridSpan w:val="8"/>
            <w:tcBorders>
              <w:top w:val="single" w:sz="4" w:space="0" w:color="auto"/>
              <w:left w:val="single" w:sz="4" w:space="0" w:color="auto"/>
              <w:bottom w:val="nil"/>
              <w:right w:val="single" w:sz="4" w:space="0" w:color="auto"/>
            </w:tcBorders>
          </w:tcPr>
          <w:p w14:paraId="57382698" w14:textId="2466847B" w:rsidR="00556784" w:rsidRDefault="00556784">
            <w:pPr>
              <w:keepNext/>
              <w:keepLines/>
              <w:spacing w:after="0"/>
              <w:jc w:val="center"/>
              <w:rPr>
                <w:rFonts w:ascii="Arial" w:hAnsi="Arial"/>
                <w:b/>
                <w:sz w:val="18"/>
              </w:rPr>
            </w:pPr>
            <w:r>
              <w:rPr>
                <w:rFonts w:ascii="Arial" w:hAnsi="Arial"/>
                <w:b/>
                <w:sz w:val="18"/>
              </w:rPr>
              <w:t>Conditions</w:t>
            </w:r>
          </w:p>
        </w:tc>
      </w:tr>
      <w:tr w:rsidR="00556784" w14:paraId="7D31D1BC" w14:textId="77777777" w:rsidTr="006921B8">
        <w:trPr>
          <w:jc w:val="center"/>
        </w:trPr>
        <w:tc>
          <w:tcPr>
            <w:tcW w:w="1051" w:type="dxa"/>
            <w:vMerge w:val="restart"/>
            <w:tcBorders>
              <w:top w:val="single" w:sz="6" w:space="0" w:color="auto"/>
              <w:left w:val="single" w:sz="4" w:space="0" w:color="auto"/>
              <w:bottom w:val="single" w:sz="6" w:space="0" w:color="auto"/>
              <w:right w:val="single" w:sz="6" w:space="0" w:color="auto"/>
            </w:tcBorders>
            <w:vAlign w:val="center"/>
            <w:hideMark/>
          </w:tcPr>
          <w:p w14:paraId="0DC7990F" w14:textId="77777777" w:rsidR="00556784" w:rsidRDefault="00556784">
            <w:pPr>
              <w:keepNext/>
              <w:keepLines/>
              <w:spacing w:after="0"/>
              <w:jc w:val="center"/>
              <w:rPr>
                <w:rFonts w:ascii="Arial" w:hAnsi="Arial"/>
                <w:b/>
                <w:sz w:val="18"/>
              </w:rPr>
            </w:pPr>
            <w:r>
              <w:rPr>
                <w:rFonts w:ascii="Arial" w:hAnsi="Arial"/>
                <w:b/>
                <w:sz w:val="18"/>
              </w:rPr>
              <w:t>Normal condition</w:t>
            </w:r>
          </w:p>
        </w:tc>
        <w:tc>
          <w:tcPr>
            <w:tcW w:w="1050" w:type="dxa"/>
            <w:vMerge w:val="restart"/>
            <w:tcBorders>
              <w:top w:val="single" w:sz="6" w:space="0" w:color="auto"/>
              <w:left w:val="single" w:sz="6" w:space="0" w:color="auto"/>
              <w:bottom w:val="single" w:sz="6" w:space="0" w:color="auto"/>
              <w:right w:val="single" w:sz="6" w:space="0" w:color="auto"/>
            </w:tcBorders>
            <w:vAlign w:val="center"/>
            <w:hideMark/>
          </w:tcPr>
          <w:p w14:paraId="3D47903E" w14:textId="77777777" w:rsidR="00556784" w:rsidRDefault="00556784">
            <w:pPr>
              <w:keepNext/>
              <w:keepLines/>
              <w:spacing w:after="0"/>
              <w:jc w:val="center"/>
              <w:rPr>
                <w:rFonts w:ascii="Arial" w:hAnsi="Arial"/>
                <w:b/>
                <w:sz w:val="18"/>
              </w:rPr>
            </w:pPr>
            <w:r>
              <w:rPr>
                <w:rFonts w:ascii="Arial" w:hAnsi="Arial"/>
                <w:b/>
                <w:sz w:val="18"/>
              </w:rPr>
              <w:t>Extreme condition</w:t>
            </w:r>
          </w:p>
        </w:tc>
        <w:tc>
          <w:tcPr>
            <w:tcW w:w="1013" w:type="dxa"/>
            <w:vMerge w:val="restart"/>
            <w:tcBorders>
              <w:top w:val="single" w:sz="4" w:space="0" w:color="auto"/>
              <w:left w:val="single" w:sz="4" w:space="0" w:color="auto"/>
              <w:right w:val="single" w:sz="4" w:space="0" w:color="auto"/>
            </w:tcBorders>
          </w:tcPr>
          <w:p w14:paraId="6DC1F350" w14:textId="34C7E7CE" w:rsidR="00556784" w:rsidRPr="006921B8" w:rsidRDefault="00556784">
            <w:pPr>
              <w:keepNext/>
              <w:keepLines/>
              <w:spacing w:after="0"/>
              <w:jc w:val="center"/>
              <w:rPr>
                <w:rFonts w:ascii="Arial" w:hAnsi="Arial" w:cs="Arial"/>
                <w:b/>
                <w:i/>
                <w:sz w:val="18"/>
              </w:rPr>
            </w:pPr>
            <w:r w:rsidRPr="006921B8">
              <w:rPr>
                <w:rFonts w:ascii="Arial" w:hAnsi="Arial" w:cs="Arial"/>
                <w:b/>
                <w:i/>
                <w:sz w:val="18"/>
              </w:rPr>
              <w:t>T</w:t>
            </w:r>
            <w:r w:rsidRPr="006921B8">
              <w:rPr>
                <w:rFonts w:ascii="Arial" w:hAnsi="Arial" w:cs="Arial"/>
                <w:b/>
                <w:i/>
                <w:sz w:val="18"/>
                <w:vertAlign w:val="subscript"/>
              </w:rPr>
              <w:t>CLI</w:t>
            </w:r>
          </w:p>
        </w:tc>
        <w:tc>
          <w:tcPr>
            <w:tcW w:w="817" w:type="dxa"/>
            <w:vMerge w:val="restart"/>
            <w:tcBorders>
              <w:top w:val="single" w:sz="4" w:space="0" w:color="auto"/>
              <w:left w:val="single" w:sz="4" w:space="0" w:color="auto"/>
              <w:bottom w:val="single" w:sz="6" w:space="0" w:color="auto"/>
              <w:right w:val="single" w:sz="4" w:space="0" w:color="auto"/>
            </w:tcBorders>
            <w:hideMark/>
          </w:tcPr>
          <w:p w14:paraId="7D757269" w14:textId="09A60842" w:rsidR="00556784" w:rsidRDefault="00556784">
            <w:pPr>
              <w:keepNext/>
              <w:keepLines/>
              <w:spacing w:after="0"/>
              <w:jc w:val="center"/>
              <w:rPr>
                <w:rFonts w:ascii="Arial" w:hAnsi="Arial"/>
                <w:b/>
                <w:sz w:val="18"/>
              </w:rPr>
            </w:pPr>
            <w:r>
              <w:rPr>
                <w:rFonts w:ascii="Arial" w:hAnsi="Arial" w:cs="Arial"/>
                <w:b/>
                <w:sz w:val="18"/>
              </w:rPr>
              <w:t xml:space="preserve">SRS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5083" w:type="dxa"/>
            <w:gridSpan w:val="6"/>
            <w:tcBorders>
              <w:top w:val="single" w:sz="4" w:space="0" w:color="auto"/>
              <w:left w:val="single" w:sz="4" w:space="0" w:color="auto"/>
              <w:bottom w:val="single" w:sz="6" w:space="0" w:color="auto"/>
              <w:right w:val="single" w:sz="4" w:space="0" w:color="auto"/>
            </w:tcBorders>
            <w:vAlign w:val="center"/>
            <w:hideMark/>
          </w:tcPr>
          <w:p w14:paraId="1DB328D2" w14:textId="77777777" w:rsidR="00556784" w:rsidRDefault="00556784">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2</w:t>
            </w:r>
            <w:r>
              <w:rPr>
                <w:rFonts w:ascii="Arial" w:hAnsi="Arial"/>
                <w:b/>
                <w:sz w:val="18"/>
              </w:rPr>
              <w:t xml:space="preserve"> range</w:t>
            </w:r>
          </w:p>
        </w:tc>
      </w:tr>
      <w:tr w:rsidR="00556784" w14:paraId="3D8B131C" w14:textId="77777777" w:rsidTr="006921B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480424" w14:textId="77777777" w:rsidR="00556784" w:rsidRDefault="00556784">
            <w:pPr>
              <w:spacing w:after="0"/>
              <w:rPr>
                <w:rFonts w:ascii="Arial" w:hAnsi="Arial"/>
                <w:b/>
                <w:sz w:val="18"/>
                <w:lang w:val="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D3DA2F" w14:textId="77777777" w:rsidR="00556784" w:rsidRDefault="00556784">
            <w:pPr>
              <w:spacing w:after="0"/>
              <w:rPr>
                <w:rFonts w:ascii="Arial" w:hAnsi="Arial"/>
                <w:b/>
                <w:sz w:val="18"/>
                <w:lang w:val="en-GB"/>
              </w:rPr>
            </w:pPr>
          </w:p>
        </w:tc>
        <w:tc>
          <w:tcPr>
            <w:tcW w:w="1013" w:type="dxa"/>
            <w:vMerge/>
            <w:tcBorders>
              <w:left w:val="single" w:sz="4" w:space="0" w:color="auto"/>
              <w:bottom w:val="single" w:sz="6" w:space="0" w:color="auto"/>
              <w:right w:val="single" w:sz="4" w:space="0" w:color="auto"/>
            </w:tcBorders>
          </w:tcPr>
          <w:p w14:paraId="509ED686" w14:textId="77777777" w:rsidR="00556784" w:rsidRDefault="00556784">
            <w:pPr>
              <w:spacing w:after="0"/>
              <w:rPr>
                <w:rFonts w:ascii="Arial" w:hAnsi="Arial"/>
                <w:b/>
                <w:sz w:val="18"/>
                <w:lang w:val="en-GB"/>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E65EF5A" w14:textId="44A031AF" w:rsidR="00556784" w:rsidRDefault="00556784">
            <w:pPr>
              <w:spacing w:after="0"/>
              <w:rPr>
                <w:rFonts w:ascii="Arial" w:hAnsi="Arial"/>
                <w:b/>
                <w:sz w:val="18"/>
                <w:lang w:val="en-GB"/>
              </w:rPr>
            </w:pPr>
          </w:p>
        </w:tc>
        <w:tc>
          <w:tcPr>
            <w:tcW w:w="3600" w:type="dxa"/>
            <w:gridSpan w:val="4"/>
            <w:tcBorders>
              <w:top w:val="single" w:sz="4" w:space="0" w:color="auto"/>
              <w:left w:val="single" w:sz="4" w:space="0" w:color="auto"/>
              <w:bottom w:val="single" w:sz="6" w:space="0" w:color="auto"/>
              <w:right w:val="single" w:sz="6" w:space="0" w:color="auto"/>
            </w:tcBorders>
            <w:vAlign w:val="center"/>
            <w:hideMark/>
          </w:tcPr>
          <w:p w14:paraId="479C24F7" w14:textId="77777777" w:rsidR="00556784" w:rsidRDefault="00556784">
            <w:pPr>
              <w:keepNext/>
              <w:keepLines/>
              <w:spacing w:after="0"/>
              <w:jc w:val="center"/>
              <w:rPr>
                <w:rFonts w:ascii="Arial" w:hAnsi="Arial"/>
                <w:b/>
                <w:sz w:val="18"/>
              </w:rPr>
            </w:pPr>
            <w:r>
              <w:rPr>
                <w:rFonts w:ascii="Arial" w:hAnsi="Arial"/>
                <w:b/>
                <w:sz w:val="18"/>
              </w:rPr>
              <w:t>Minimum Io</w:t>
            </w:r>
          </w:p>
        </w:tc>
        <w:tc>
          <w:tcPr>
            <w:tcW w:w="1483" w:type="dxa"/>
            <w:gridSpan w:val="2"/>
            <w:tcBorders>
              <w:top w:val="single" w:sz="4" w:space="0" w:color="auto"/>
              <w:left w:val="single" w:sz="6" w:space="0" w:color="auto"/>
              <w:bottom w:val="single" w:sz="6" w:space="0" w:color="auto"/>
              <w:right w:val="single" w:sz="4" w:space="0" w:color="auto"/>
            </w:tcBorders>
            <w:vAlign w:val="center"/>
            <w:hideMark/>
          </w:tcPr>
          <w:p w14:paraId="4C42E654" w14:textId="77777777" w:rsidR="00556784" w:rsidRDefault="00556784">
            <w:pPr>
              <w:keepNext/>
              <w:keepLines/>
              <w:spacing w:after="0"/>
              <w:jc w:val="center"/>
              <w:rPr>
                <w:rFonts w:ascii="Arial" w:hAnsi="Arial"/>
                <w:b/>
                <w:sz w:val="18"/>
              </w:rPr>
            </w:pPr>
            <w:r>
              <w:rPr>
                <w:rFonts w:ascii="Arial" w:hAnsi="Arial"/>
                <w:b/>
                <w:sz w:val="18"/>
              </w:rPr>
              <w:t>Maximum Io</w:t>
            </w:r>
          </w:p>
        </w:tc>
      </w:tr>
      <w:tr w:rsidR="00556784" w14:paraId="434E1B71" w14:textId="77777777" w:rsidTr="006921B8">
        <w:trPr>
          <w:gridAfter w:val="1"/>
          <w:wAfter w:w="14" w:type="dxa"/>
          <w:jc w:val="center"/>
        </w:trPr>
        <w:tc>
          <w:tcPr>
            <w:tcW w:w="1051" w:type="dxa"/>
            <w:vMerge w:val="restart"/>
            <w:tcBorders>
              <w:top w:val="single" w:sz="6" w:space="0" w:color="auto"/>
              <w:left w:val="single" w:sz="4" w:space="0" w:color="auto"/>
              <w:bottom w:val="single" w:sz="6" w:space="0" w:color="auto"/>
              <w:right w:val="single" w:sz="6" w:space="0" w:color="auto"/>
            </w:tcBorders>
            <w:vAlign w:val="center"/>
            <w:hideMark/>
          </w:tcPr>
          <w:p w14:paraId="1B68F6E9" w14:textId="77777777" w:rsidR="00556784" w:rsidRDefault="00556784">
            <w:pPr>
              <w:keepNext/>
              <w:keepLines/>
              <w:spacing w:after="0"/>
              <w:jc w:val="center"/>
              <w:rPr>
                <w:rFonts w:ascii="Arial" w:hAnsi="Arial"/>
                <w:b/>
                <w:sz w:val="18"/>
              </w:rPr>
            </w:pPr>
            <w:r>
              <w:rPr>
                <w:rFonts w:ascii="Arial" w:hAnsi="Arial"/>
                <w:b/>
                <w:sz w:val="18"/>
              </w:rPr>
              <w:t>dB</w:t>
            </w:r>
          </w:p>
        </w:tc>
        <w:tc>
          <w:tcPr>
            <w:tcW w:w="1050" w:type="dxa"/>
            <w:vMerge w:val="restart"/>
            <w:tcBorders>
              <w:top w:val="single" w:sz="6" w:space="0" w:color="auto"/>
              <w:left w:val="single" w:sz="6" w:space="0" w:color="auto"/>
              <w:bottom w:val="single" w:sz="6" w:space="0" w:color="auto"/>
              <w:right w:val="single" w:sz="6" w:space="0" w:color="auto"/>
            </w:tcBorders>
            <w:vAlign w:val="center"/>
            <w:hideMark/>
          </w:tcPr>
          <w:p w14:paraId="24D5050A" w14:textId="77777777" w:rsidR="00556784" w:rsidRDefault="00556784">
            <w:pPr>
              <w:keepNext/>
              <w:keepLines/>
              <w:spacing w:after="0"/>
              <w:jc w:val="center"/>
              <w:rPr>
                <w:rFonts w:ascii="Arial" w:hAnsi="Arial"/>
                <w:b/>
                <w:sz w:val="18"/>
              </w:rPr>
            </w:pPr>
            <w:r>
              <w:rPr>
                <w:rFonts w:ascii="Arial" w:hAnsi="Arial"/>
                <w:b/>
                <w:sz w:val="18"/>
              </w:rPr>
              <w:t>dB</w:t>
            </w:r>
          </w:p>
        </w:tc>
        <w:tc>
          <w:tcPr>
            <w:tcW w:w="1013" w:type="dxa"/>
            <w:vMerge w:val="restart"/>
            <w:tcBorders>
              <w:top w:val="single" w:sz="6" w:space="0" w:color="auto"/>
              <w:left w:val="single" w:sz="4" w:space="0" w:color="auto"/>
              <w:right w:val="single" w:sz="4" w:space="0" w:color="auto"/>
            </w:tcBorders>
          </w:tcPr>
          <w:p w14:paraId="4A71A6DD" w14:textId="77777777" w:rsidR="00556784" w:rsidRDefault="00556784" w:rsidP="00556784">
            <w:pPr>
              <w:keepNext/>
              <w:keepLines/>
              <w:spacing w:after="0"/>
              <w:jc w:val="center"/>
              <w:rPr>
                <w:rFonts w:ascii="Arial" w:hAnsi="Arial"/>
                <w:b/>
                <w:sz w:val="18"/>
              </w:rPr>
            </w:pPr>
          </w:p>
          <w:p w14:paraId="13086889" w14:textId="3A1172E6" w:rsidR="00556784" w:rsidRDefault="00556784" w:rsidP="006921B8">
            <w:pPr>
              <w:keepNext/>
              <w:keepLines/>
              <w:spacing w:after="0"/>
              <w:jc w:val="center"/>
              <w:rPr>
                <w:rFonts w:ascii="Arial" w:hAnsi="Arial"/>
                <w:b/>
                <w:sz w:val="18"/>
              </w:rPr>
            </w:pPr>
            <w:r>
              <w:rPr>
                <w:rFonts w:ascii="Arial" w:hAnsi="Arial"/>
                <w:b/>
                <w:sz w:val="18"/>
              </w:rPr>
              <w:t>us</w:t>
            </w:r>
          </w:p>
        </w:tc>
        <w:tc>
          <w:tcPr>
            <w:tcW w:w="817" w:type="dxa"/>
            <w:vMerge w:val="restart"/>
            <w:tcBorders>
              <w:top w:val="single" w:sz="6" w:space="0" w:color="auto"/>
              <w:left w:val="single" w:sz="4" w:space="0" w:color="auto"/>
              <w:bottom w:val="single" w:sz="6" w:space="0" w:color="auto"/>
              <w:right w:val="single" w:sz="4" w:space="0" w:color="auto"/>
            </w:tcBorders>
            <w:vAlign w:val="center"/>
            <w:hideMark/>
          </w:tcPr>
          <w:p w14:paraId="1B2F138C" w14:textId="7898A53F" w:rsidR="00556784" w:rsidRDefault="00556784">
            <w:pPr>
              <w:keepNext/>
              <w:keepLines/>
              <w:spacing w:after="0"/>
              <w:jc w:val="center"/>
              <w:rPr>
                <w:rFonts w:ascii="Arial" w:hAnsi="Arial" w:cs="Arial"/>
                <w:b/>
                <w:sz w:val="18"/>
              </w:rPr>
            </w:pPr>
            <w:r>
              <w:rPr>
                <w:rFonts w:ascii="Arial" w:hAnsi="Arial"/>
                <w:b/>
                <w:sz w:val="18"/>
              </w:rPr>
              <w:t>dB</w:t>
            </w:r>
          </w:p>
        </w:tc>
        <w:tc>
          <w:tcPr>
            <w:tcW w:w="2112" w:type="dxa"/>
            <w:gridSpan w:val="2"/>
            <w:tcBorders>
              <w:top w:val="single" w:sz="6" w:space="0" w:color="auto"/>
              <w:left w:val="single" w:sz="4" w:space="0" w:color="auto"/>
              <w:bottom w:val="single" w:sz="6" w:space="0" w:color="auto"/>
              <w:right w:val="single" w:sz="6" w:space="0" w:color="auto"/>
            </w:tcBorders>
            <w:vAlign w:val="center"/>
            <w:hideMark/>
          </w:tcPr>
          <w:p w14:paraId="780D9D33" w14:textId="77777777" w:rsidR="00556784" w:rsidRDefault="00556784">
            <w:pPr>
              <w:keepNext/>
              <w:keepLines/>
              <w:spacing w:after="0"/>
              <w:jc w:val="center"/>
              <w:rPr>
                <w:rFonts w:ascii="Arial" w:hAnsi="Arial" w:cs="Times New Roman"/>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r>
              <w:rPr>
                <w:rFonts w:ascii="Arial" w:hAnsi="Arial"/>
                <w:b/>
                <w:sz w:val="18"/>
                <w:vertAlign w:val="superscript"/>
              </w:rPr>
              <w:t xml:space="preserve"> Note 1</w:t>
            </w:r>
          </w:p>
        </w:tc>
        <w:tc>
          <w:tcPr>
            <w:tcW w:w="1480" w:type="dxa"/>
            <w:vMerge w:val="restart"/>
            <w:tcBorders>
              <w:top w:val="single" w:sz="6" w:space="0" w:color="auto"/>
              <w:left w:val="single" w:sz="6" w:space="0" w:color="auto"/>
              <w:bottom w:val="single" w:sz="6" w:space="0" w:color="auto"/>
              <w:right w:val="single" w:sz="6" w:space="0" w:color="auto"/>
            </w:tcBorders>
            <w:vAlign w:val="center"/>
            <w:hideMark/>
          </w:tcPr>
          <w:p w14:paraId="3D54A856" w14:textId="77777777" w:rsidR="00556784" w:rsidRDefault="00556784">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148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73CAB9FD" w14:textId="77777777" w:rsidR="00556784" w:rsidRDefault="00556784">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556784" w14:paraId="5B1F9574" w14:textId="77777777" w:rsidTr="006921B8">
        <w:trPr>
          <w:gridAfter w:val="1"/>
          <w:wAfter w:w="14"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7F93B2" w14:textId="77777777" w:rsidR="00556784" w:rsidRDefault="00556784">
            <w:pPr>
              <w:spacing w:after="0"/>
              <w:rPr>
                <w:rFonts w:ascii="Arial" w:hAnsi="Arial"/>
                <w:b/>
                <w:sz w:val="18"/>
                <w:lang w:val="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51DEBF" w14:textId="77777777" w:rsidR="00556784" w:rsidRDefault="00556784">
            <w:pPr>
              <w:spacing w:after="0"/>
              <w:rPr>
                <w:rFonts w:ascii="Arial" w:hAnsi="Arial"/>
                <w:b/>
                <w:sz w:val="18"/>
                <w:lang w:val="en-GB"/>
              </w:rPr>
            </w:pPr>
          </w:p>
        </w:tc>
        <w:tc>
          <w:tcPr>
            <w:tcW w:w="1013" w:type="dxa"/>
            <w:vMerge/>
            <w:tcBorders>
              <w:left w:val="single" w:sz="4" w:space="0" w:color="auto"/>
              <w:bottom w:val="single" w:sz="6" w:space="0" w:color="auto"/>
              <w:right w:val="single" w:sz="4" w:space="0" w:color="auto"/>
            </w:tcBorders>
          </w:tcPr>
          <w:p w14:paraId="25A7FE67" w14:textId="77777777" w:rsidR="00556784" w:rsidRDefault="00556784">
            <w:pPr>
              <w:spacing w:after="0"/>
              <w:rPr>
                <w:rFonts w:ascii="Arial" w:hAnsi="Arial" w:cs="Arial"/>
                <w:b/>
                <w:sz w:val="18"/>
                <w:lang w:val="en-GB"/>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DAF903" w14:textId="449F12FB" w:rsidR="00556784" w:rsidRDefault="00556784">
            <w:pPr>
              <w:spacing w:after="0"/>
              <w:rPr>
                <w:rFonts w:ascii="Arial" w:hAnsi="Arial" w:cs="Arial"/>
                <w:b/>
                <w:sz w:val="18"/>
                <w:lang w:val="en-GB"/>
              </w:rPr>
            </w:pPr>
          </w:p>
        </w:tc>
        <w:tc>
          <w:tcPr>
            <w:tcW w:w="914" w:type="dxa"/>
            <w:tcBorders>
              <w:top w:val="single" w:sz="6" w:space="0" w:color="auto"/>
              <w:left w:val="single" w:sz="4" w:space="0" w:color="auto"/>
              <w:bottom w:val="single" w:sz="6" w:space="0" w:color="auto"/>
              <w:right w:val="single" w:sz="6" w:space="0" w:color="auto"/>
            </w:tcBorders>
            <w:vAlign w:val="center"/>
            <w:hideMark/>
          </w:tcPr>
          <w:p w14:paraId="6D8FC7B2" w14:textId="5DE63507" w:rsidR="00556784" w:rsidRDefault="00556784">
            <w:pPr>
              <w:keepNext/>
              <w:keepLines/>
              <w:spacing w:after="0"/>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60kHz</w:t>
            </w:r>
          </w:p>
        </w:tc>
        <w:tc>
          <w:tcPr>
            <w:tcW w:w="1198" w:type="dxa"/>
            <w:tcBorders>
              <w:top w:val="single" w:sz="6" w:space="0" w:color="auto"/>
              <w:left w:val="single" w:sz="4" w:space="0" w:color="auto"/>
              <w:bottom w:val="single" w:sz="6" w:space="0" w:color="auto"/>
              <w:right w:val="single" w:sz="6" w:space="0" w:color="auto"/>
            </w:tcBorders>
            <w:vAlign w:val="center"/>
            <w:hideMark/>
          </w:tcPr>
          <w:p w14:paraId="3FECEF2D" w14:textId="234390C5" w:rsidR="00556784" w:rsidRDefault="00556784">
            <w:pPr>
              <w:keepNext/>
              <w:keepLines/>
              <w:spacing w:after="0"/>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A06065" w14:textId="77777777" w:rsidR="00556784" w:rsidRDefault="00556784">
            <w:pPr>
              <w:spacing w:after="0"/>
              <w:rPr>
                <w:rFonts w:ascii="Arial" w:hAnsi="Arial"/>
                <w:b/>
                <w:sz w:val="18"/>
                <w:lang w:val="en-GB"/>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469EF4BB" w14:textId="77777777" w:rsidR="00556784" w:rsidRDefault="00556784">
            <w:pPr>
              <w:spacing w:after="0"/>
              <w:rPr>
                <w:rFonts w:ascii="Arial" w:hAnsi="Arial"/>
                <w:b/>
                <w:sz w:val="18"/>
                <w:lang w:val="en-GB"/>
              </w:rPr>
            </w:pPr>
          </w:p>
        </w:tc>
      </w:tr>
      <w:tr w:rsidR="00556784" w14:paraId="58A38093" w14:textId="77777777" w:rsidTr="006921B8">
        <w:trPr>
          <w:gridAfter w:val="1"/>
          <w:wAfter w:w="14" w:type="dxa"/>
          <w:jc w:val="center"/>
        </w:trPr>
        <w:tc>
          <w:tcPr>
            <w:tcW w:w="1051" w:type="dxa"/>
            <w:tcBorders>
              <w:top w:val="single" w:sz="6" w:space="0" w:color="auto"/>
              <w:left w:val="single" w:sz="4" w:space="0" w:color="auto"/>
              <w:bottom w:val="nil"/>
              <w:right w:val="single" w:sz="6" w:space="0" w:color="auto"/>
            </w:tcBorders>
            <w:vAlign w:val="center"/>
            <w:hideMark/>
          </w:tcPr>
          <w:p w14:paraId="65B57614" w14:textId="1C633035" w:rsidR="00556784" w:rsidRPr="00B5431F" w:rsidRDefault="00556784">
            <w:pPr>
              <w:keepNext/>
              <w:keepLines/>
              <w:spacing w:after="0"/>
              <w:jc w:val="center"/>
              <w:rPr>
                <w:rFonts w:ascii="Arial" w:hAnsi="Arial"/>
                <w:sz w:val="18"/>
              </w:rPr>
            </w:pPr>
            <w:r w:rsidRPr="00B5431F">
              <w:rPr>
                <w:rFonts w:ascii="Arial" w:hAnsi="Arial"/>
                <w:sz w:val="18"/>
              </w:rPr>
              <w:sym w:font="Symbol" w:char="F0B1"/>
            </w:r>
            <w:r w:rsidRPr="00B5431F">
              <w:rPr>
                <w:rFonts w:ascii="Arial" w:hAnsi="Arial"/>
                <w:sz w:val="18"/>
              </w:rPr>
              <w:t>[</w:t>
            </w:r>
            <w:r w:rsidR="00981897" w:rsidRPr="00B5431F">
              <w:rPr>
                <w:rFonts w:ascii="Arial" w:hAnsi="Arial"/>
                <w:sz w:val="18"/>
              </w:rPr>
              <w:t>7.5</w:t>
            </w:r>
            <w:r w:rsidRPr="00B5431F">
              <w:rPr>
                <w:rFonts w:ascii="Arial" w:hAnsi="Arial"/>
                <w:sz w:val="18"/>
              </w:rPr>
              <w:t>]</w:t>
            </w:r>
          </w:p>
        </w:tc>
        <w:tc>
          <w:tcPr>
            <w:tcW w:w="1050" w:type="dxa"/>
            <w:tcBorders>
              <w:top w:val="single" w:sz="6" w:space="0" w:color="auto"/>
              <w:left w:val="single" w:sz="6" w:space="0" w:color="auto"/>
              <w:bottom w:val="nil"/>
              <w:right w:val="single" w:sz="6" w:space="0" w:color="auto"/>
            </w:tcBorders>
            <w:vAlign w:val="center"/>
            <w:hideMark/>
          </w:tcPr>
          <w:p w14:paraId="7D7FCF87" w14:textId="35D94011" w:rsidR="00556784" w:rsidRPr="00B5431F" w:rsidRDefault="00556784">
            <w:pPr>
              <w:keepNext/>
              <w:keepLines/>
              <w:spacing w:after="0"/>
              <w:jc w:val="center"/>
              <w:rPr>
                <w:rFonts w:ascii="Arial" w:hAnsi="Arial"/>
                <w:sz w:val="18"/>
              </w:rPr>
            </w:pPr>
            <w:r w:rsidRPr="00B5431F">
              <w:rPr>
                <w:rFonts w:ascii="Arial" w:hAnsi="Arial"/>
                <w:sz w:val="18"/>
              </w:rPr>
              <w:sym w:font="Symbol" w:char="F0B1"/>
            </w:r>
            <w:r w:rsidRPr="00B5431F">
              <w:rPr>
                <w:rFonts w:ascii="Arial" w:hAnsi="Arial"/>
                <w:sz w:val="18"/>
              </w:rPr>
              <w:t>X</w:t>
            </w:r>
          </w:p>
        </w:tc>
        <w:tc>
          <w:tcPr>
            <w:tcW w:w="1013" w:type="dxa"/>
            <w:tcBorders>
              <w:top w:val="single" w:sz="6" w:space="0" w:color="auto"/>
              <w:left w:val="single" w:sz="4" w:space="0" w:color="auto"/>
              <w:bottom w:val="nil"/>
              <w:right w:val="single" w:sz="4" w:space="0" w:color="auto"/>
            </w:tcBorders>
          </w:tcPr>
          <w:p w14:paraId="233D4BCF" w14:textId="77777777" w:rsidR="00556784" w:rsidRPr="00B5431F" w:rsidRDefault="00556784">
            <w:pPr>
              <w:keepNext/>
              <w:keepLines/>
              <w:spacing w:after="0"/>
              <w:jc w:val="center"/>
              <w:rPr>
                <w:rFonts w:ascii="Arial" w:eastAsia="Yu Mincho" w:hAnsi="Arial" w:cs="Arial"/>
                <w:sz w:val="18"/>
                <w:lang w:eastAsia="ja-JP"/>
              </w:rPr>
            </w:pPr>
          </w:p>
          <w:p w14:paraId="59F3E134" w14:textId="77777777" w:rsidR="00556784" w:rsidRPr="00B5431F" w:rsidRDefault="00556784">
            <w:pPr>
              <w:keepNext/>
              <w:keepLines/>
              <w:spacing w:after="0"/>
              <w:jc w:val="center"/>
              <w:rPr>
                <w:rFonts w:ascii="Arial" w:eastAsia="Yu Mincho" w:hAnsi="Arial" w:cs="Arial"/>
                <w:sz w:val="18"/>
                <w:lang w:eastAsia="ja-JP"/>
              </w:rPr>
            </w:pPr>
          </w:p>
          <w:p w14:paraId="3D584E69" w14:textId="6696F29E" w:rsidR="00556784" w:rsidRPr="00B5431F" w:rsidRDefault="00556784" w:rsidP="00B5431F">
            <w:pPr>
              <w:keepNext/>
              <w:keepLines/>
              <w:spacing w:before="180" w:after="0"/>
              <w:jc w:val="center"/>
              <w:rPr>
                <w:rFonts w:ascii="Arial" w:eastAsia="Yu Mincho" w:hAnsi="Arial" w:cs="Arial"/>
                <w:b/>
                <w:sz w:val="18"/>
                <w:lang w:eastAsia="ja-JP"/>
              </w:rPr>
            </w:pPr>
            <w:r w:rsidRPr="00B5431F">
              <w:rPr>
                <w:rFonts w:ascii="Arial" w:eastAsia="Yu Mincho" w:hAnsi="Arial" w:cs="Arial"/>
                <w:b/>
                <w:sz w:val="18"/>
                <w:lang w:eastAsia="ja-JP"/>
              </w:rPr>
              <w:t>10.67</w:t>
            </w:r>
          </w:p>
        </w:tc>
        <w:tc>
          <w:tcPr>
            <w:tcW w:w="817" w:type="dxa"/>
            <w:tcBorders>
              <w:top w:val="single" w:sz="6" w:space="0" w:color="auto"/>
              <w:left w:val="single" w:sz="4" w:space="0" w:color="auto"/>
              <w:bottom w:val="nil"/>
              <w:right w:val="single" w:sz="4" w:space="0" w:color="auto"/>
            </w:tcBorders>
            <w:vAlign w:val="center"/>
            <w:hideMark/>
          </w:tcPr>
          <w:p w14:paraId="2B496E52" w14:textId="3BF334DB" w:rsidR="00556784" w:rsidRDefault="00556784">
            <w:pPr>
              <w:keepNext/>
              <w:keepLines/>
              <w:spacing w:after="0"/>
              <w:jc w:val="center"/>
              <w:rPr>
                <w:rFonts w:ascii="Arial" w:hAnsi="Arial"/>
                <w:sz w:val="18"/>
              </w:rPr>
            </w:pPr>
            <w:r>
              <w:rPr>
                <w:rFonts w:ascii="Arial" w:eastAsia="Yu Mincho" w:hAnsi="Arial" w:cs="Arial"/>
                <w:sz w:val="18"/>
                <w:lang w:eastAsia="ja-JP"/>
              </w:rPr>
              <w:t>≥-</w:t>
            </w:r>
            <w:r w:rsidR="00626C7D">
              <w:rPr>
                <w:rFonts w:ascii="Arial" w:eastAsia="Yu Mincho" w:hAnsi="Arial" w:cs="Arial"/>
                <w:sz w:val="18"/>
                <w:lang w:eastAsia="ja-JP"/>
              </w:rPr>
              <w:t>3</w:t>
            </w:r>
          </w:p>
        </w:tc>
        <w:tc>
          <w:tcPr>
            <w:tcW w:w="2112" w:type="dxa"/>
            <w:gridSpan w:val="2"/>
            <w:tcBorders>
              <w:top w:val="single" w:sz="6" w:space="0" w:color="auto"/>
              <w:left w:val="single" w:sz="4" w:space="0" w:color="auto"/>
              <w:bottom w:val="single" w:sz="6" w:space="0" w:color="auto"/>
              <w:right w:val="single" w:sz="6" w:space="0" w:color="auto"/>
            </w:tcBorders>
            <w:vAlign w:val="center"/>
            <w:hideMark/>
          </w:tcPr>
          <w:p w14:paraId="3B1A186E" w14:textId="77777777" w:rsidR="00556784" w:rsidRDefault="00556784">
            <w:pPr>
              <w:keepNext/>
              <w:keepLines/>
              <w:spacing w:after="0"/>
              <w:jc w:val="center"/>
              <w:rPr>
                <w:rFonts w:ascii="Arial" w:eastAsia="Yu Mincho" w:hAnsi="Arial"/>
                <w:sz w:val="18"/>
                <w:lang w:eastAsia="ja-JP"/>
              </w:rPr>
            </w:pPr>
            <w:r>
              <w:rPr>
                <w:rFonts w:ascii="Arial" w:hAnsi="Arial"/>
                <w:sz w:val="18"/>
              </w:rPr>
              <w:t>Same value as SSB_RP in Table B.2.2-2, according to UE Power class, operating band and angle of arrival</w:t>
            </w:r>
          </w:p>
        </w:tc>
        <w:tc>
          <w:tcPr>
            <w:tcW w:w="1480" w:type="dxa"/>
            <w:tcBorders>
              <w:top w:val="single" w:sz="6" w:space="0" w:color="auto"/>
              <w:left w:val="single" w:sz="6" w:space="0" w:color="auto"/>
              <w:bottom w:val="single" w:sz="6" w:space="0" w:color="auto"/>
              <w:right w:val="single" w:sz="6" w:space="0" w:color="auto"/>
            </w:tcBorders>
            <w:vAlign w:val="center"/>
            <w:hideMark/>
          </w:tcPr>
          <w:p w14:paraId="7328093A" w14:textId="77777777" w:rsidR="00556784" w:rsidRDefault="00556784">
            <w:pPr>
              <w:keepNext/>
              <w:keepLines/>
              <w:spacing w:after="0"/>
              <w:jc w:val="center"/>
              <w:rPr>
                <w:rFonts w:ascii="Arial" w:eastAsia="宋体" w:hAnsi="Arial"/>
                <w:sz w:val="18"/>
              </w:rPr>
            </w:pPr>
            <w:r>
              <w:rPr>
                <w:rFonts w:ascii="Arial" w:hAnsi="Arial"/>
                <w:sz w:val="18"/>
                <w:lang w:eastAsia="zh-CN"/>
              </w:rPr>
              <w:t>N/A</w:t>
            </w:r>
          </w:p>
        </w:tc>
        <w:tc>
          <w:tcPr>
            <w:tcW w:w="1480" w:type="dxa"/>
            <w:gridSpan w:val="2"/>
            <w:tcBorders>
              <w:top w:val="single" w:sz="6" w:space="0" w:color="auto"/>
              <w:left w:val="single" w:sz="6" w:space="0" w:color="auto"/>
              <w:bottom w:val="single" w:sz="6" w:space="0" w:color="auto"/>
              <w:right w:val="single" w:sz="4" w:space="0" w:color="auto"/>
            </w:tcBorders>
            <w:vAlign w:val="center"/>
            <w:hideMark/>
          </w:tcPr>
          <w:p w14:paraId="61F6EB08" w14:textId="77777777" w:rsidR="00556784" w:rsidRDefault="00556784">
            <w:pPr>
              <w:keepNext/>
              <w:keepLines/>
              <w:spacing w:after="0"/>
              <w:jc w:val="center"/>
              <w:rPr>
                <w:rFonts w:ascii="Arial" w:hAnsi="Arial"/>
                <w:sz w:val="18"/>
              </w:rPr>
            </w:pPr>
            <w:r>
              <w:rPr>
                <w:rFonts w:ascii="Arial" w:hAnsi="Arial"/>
                <w:sz w:val="18"/>
              </w:rPr>
              <w:t>-70</w:t>
            </w:r>
          </w:p>
        </w:tc>
      </w:tr>
      <w:tr w:rsidR="00556784" w14:paraId="2CE5CB14" w14:textId="77777777" w:rsidTr="006921B8">
        <w:trPr>
          <w:jc w:val="center"/>
        </w:trPr>
        <w:tc>
          <w:tcPr>
            <w:tcW w:w="9017" w:type="dxa"/>
            <w:gridSpan w:val="10"/>
            <w:tcBorders>
              <w:top w:val="single" w:sz="6" w:space="0" w:color="auto"/>
              <w:left w:val="single" w:sz="4" w:space="0" w:color="auto"/>
              <w:bottom w:val="single" w:sz="6" w:space="0" w:color="auto"/>
              <w:right w:val="single" w:sz="4" w:space="0" w:color="auto"/>
            </w:tcBorders>
          </w:tcPr>
          <w:p w14:paraId="2844EA15" w14:textId="6CBE29D5" w:rsidR="00556784" w:rsidRDefault="00556784">
            <w:pPr>
              <w:keepNext/>
              <w:keepLines/>
              <w:spacing w:after="0"/>
              <w:ind w:left="851" w:hanging="851"/>
              <w:rPr>
                <w:rFonts w:ascii="Arial" w:hAnsi="Arial"/>
                <w:sz w:val="18"/>
              </w:rPr>
            </w:pPr>
            <w:r>
              <w:rPr>
                <w:rFonts w:ascii="Arial" w:hAnsi="Arial"/>
                <w:sz w:val="18"/>
              </w:rPr>
              <w:t>Note 1:</w:t>
            </w:r>
            <w:r>
              <w:rPr>
                <w:rFonts w:ascii="Arial" w:hAnsi="Arial"/>
                <w:sz w:val="18"/>
              </w:rPr>
              <w:tab/>
              <w:t xml:space="preserve">Values based on </w:t>
            </w:r>
            <w:proofErr w:type="spellStart"/>
            <w:r>
              <w:rPr>
                <w:rFonts w:ascii="Arial" w:hAnsi="Arial"/>
                <w:sz w:val="18"/>
              </w:rPr>
              <w:t>Refsens</w:t>
            </w:r>
            <w:proofErr w:type="spellEnd"/>
            <w:r>
              <w:rPr>
                <w:rFonts w:ascii="Arial" w:hAnsi="Arial"/>
                <w:sz w:val="18"/>
              </w:rPr>
              <w:t xml:space="preserve"> and EIS spherical coverage as defined in clauses 7.3.2 and 7.3.4 of TS 38.101-2 [19]. Applicable side condition selected depending on angle of arrival.</w:t>
            </w:r>
          </w:p>
          <w:p w14:paraId="76D4EAE9" w14:textId="5A44EE15" w:rsidR="00556784" w:rsidRDefault="00556784">
            <w:pPr>
              <w:keepNext/>
              <w:keepLines/>
              <w:spacing w:after="0"/>
              <w:rPr>
                <w:rFonts w:ascii="Arial" w:hAnsi="Arial"/>
                <w:sz w:val="18"/>
              </w:rPr>
            </w:pPr>
            <w:r>
              <w:rPr>
                <w:rFonts w:ascii="Arial" w:hAnsi="Arial"/>
                <w:sz w:val="18"/>
              </w:rPr>
              <w:t>Note 2:</w:t>
            </w:r>
            <w:r>
              <w:rPr>
                <w:rFonts w:ascii="Arial" w:hAnsi="Arial"/>
                <w:sz w:val="18"/>
              </w:rPr>
              <w:tab/>
            </w:r>
            <w:r>
              <w:rPr>
                <w:rFonts w:ascii="Arial" w:eastAsia="MS Mincho" w:hAnsi="Arial"/>
                <w:sz w:val="18"/>
              </w:rPr>
              <w:t xml:space="preserve">Io specified at the Reference </w:t>
            </w:r>
            <w:proofErr w:type="gramStart"/>
            <w:r>
              <w:rPr>
                <w:rFonts w:ascii="Arial" w:eastAsia="MS Mincho" w:hAnsi="Arial"/>
                <w:sz w:val="18"/>
              </w:rPr>
              <w:t>point,</w:t>
            </w:r>
            <w:r w:rsidR="00981897">
              <w:rPr>
                <w:rFonts w:ascii="Arial" w:eastAsia="MS Mincho" w:hAnsi="Arial"/>
                <w:sz w:val="18"/>
              </w:rPr>
              <w:t xml:space="preserve"> </w:t>
            </w:r>
            <w:r>
              <w:rPr>
                <w:rFonts w:ascii="Arial" w:eastAsia="MS Mincho" w:hAnsi="Arial"/>
                <w:sz w:val="18"/>
              </w:rPr>
              <w:t>and</w:t>
            </w:r>
            <w:proofErr w:type="gramEnd"/>
            <w:r>
              <w:rPr>
                <w:rFonts w:ascii="Arial" w:eastAsia="MS Mincho" w:hAnsi="Arial"/>
                <w:sz w:val="18"/>
              </w:rPr>
              <w:t xml:space="preserve"> assumed to have constant EPRE across the bandwidth</w:t>
            </w:r>
            <w:r>
              <w:rPr>
                <w:rFonts w:ascii="Arial" w:hAnsi="Arial"/>
                <w:sz w:val="18"/>
              </w:rPr>
              <w:t>.</w:t>
            </w:r>
          </w:p>
          <w:p w14:paraId="6144F131" w14:textId="4DAD48B4" w:rsidR="00556784" w:rsidRDefault="00556784">
            <w:pPr>
              <w:keepNext/>
              <w:keepLines/>
              <w:spacing w:after="0"/>
              <w:ind w:left="851" w:hanging="851"/>
              <w:rPr>
                <w:rFonts w:ascii="Arial" w:hAnsi="Arial"/>
                <w:sz w:val="18"/>
              </w:rPr>
            </w:pPr>
            <w:r>
              <w:rPr>
                <w:rFonts w:ascii="Arial" w:hAnsi="Arial"/>
                <w:sz w:val="18"/>
              </w:rPr>
              <w:t>Note 3:</w:t>
            </w:r>
            <w:r>
              <w:rPr>
                <w:rFonts w:ascii="Arial" w:hAnsi="Arial"/>
                <w:sz w:val="18"/>
              </w:rPr>
              <w:tab/>
              <w:t>In the test cases, the S</w:t>
            </w:r>
            <w:r w:rsidR="000D4571">
              <w:rPr>
                <w:rFonts w:ascii="Arial" w:hAnsi="Arial"/>
                <w:sz w:val="18"/>
              </w:rPr>
              <w:t>RS</w:t>
            </w:r>
            <w:r>
              <w:rPr>
                <w:rFonts w:ascii="Arial" w:hAnsi="Arial"/>
                <w:sz w:val="18"/>
              </w:rPr>
              <w:t xml:space="preserve">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related parameters may need to be adjusted to ensure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at UE baseband is above the value defined in this table.</w:t>
            </w:r>
          </w:p>
        </w:tc>
      </w:tr>
    </w:tbl>
    <w:p w14:paraId="06AC95C9" w14:textId="77777777" w:rsidR="00556784" w:rsidRDefault="00556784" w:rsidP="00556784">
      <w:pPr>
        <w:rPr>
          <w:szCs w:val="20"/>
          <w:lang w:val="en-GB" w:eastAsia="zh-CN"/>
        </w:rPr>
      </w:pPr>
    </w:p>
    <w:p w14:paraId="4DE3080F" w14:textId="44B9A7E1" w:rsidR="00636556" w:rsidRDefault="00CD7492" w:rsidP="00636556">
      <w:pPr>
        <w:pStyle w:val="RAN4H1"/>
      </w:pPr>
      <w:r w:rsidRPr="00A37002">
        <w:t>Conclusion</w:t>
      </w:r>
    </w:p>
    <w:p w14:paraId="604FBAAF" w14:textId="6A487EC2" w:rsidR="00AD6A58" w:rsidRDefault="00AD6A58" w:rsidP="00AD6A58">
      <w:pPr>
        <w:jc w:val="both"/>
      </w:pPr>
      <w:r>
        <w:t xml:space="preserve">This contribution discussed </w:t>
      </w:r>
      <w:r w:rsidR="009D7430">
        <w:t>the open issues of</w:t>
      </w:r>
      <w:r>
        <w:t xml:space="preserve"> CLI SRS-RSRP </w:t>
      </w:r>
      <w:r w:rsidR="009D7430">
        <w:t>measurements. T</w:t>
      </w:r>
      <w:r>
        <w:t xml:space="preserve">he proposals are summarized as below: </w:t>
      </w:r>
    </w:p>
    <w:p w14:paraId="2AD10EBA" w14:textId="7E3A5329" w:rsidR="00171566" w:rsidRDefault="00171566" w:rsidP="00171566">
      <w:pPr>
        <w:spacing w:after="120"/>
        <w:jc w:val="both"/>
        <w:rPr>
          <w:rFonts w:cs="Times New Roman"/>
          <w:b/>
          <w:szCs w:val="20"/>
          <w:lang w:val="en-GB" w:eastAsia="zh-CN"/>
        </w:rPr>
      </w:pPr>
      <w:r w:rsidRPr="000A3D11">
        <w:rPr>
          <w:rFonts w:cs="Times New Roman"/>
          <w:b/>
          <w:szCs w:val="20"/>
          <w:lang w:val="en-GB" w:eastAsia="zh-CN"/>
        </w:rPr>
        <w:t xml:space="preserve">Proposal1: 3 samples </w:t>
      </w:r>
      <w:r>
        <w:rPr>
          <w:rFonts w:cs="Times New Roman"/>
          <w:b/>
          <w:szCs w:val="20"/>
          <w:lang w:val="en-GB" w:eastAsia="zh-CN"/>
        </w:rPr>
        <w:t>are</w:t>
      </w:r>
      <w:r w:rsidRPr="000A3D11">
        <w:rPr>
          <w:rFonts w:cs="Times New Roman"/>
          <w:b/>
          <w:szCs w:val="20"/>
          <w:lang w:val="en-GB" w:eastAsia="zh-CN"/>
        </w:rPr>
        <w:t xml:space="preserve"> recommended</w:t>
      </w:r>
      <w:r>
        <w:rPr>
          <w:rFonts w:cs="Times New Roman"/>
          <w:b/>
          <w:szCs w:val="20"/>
          <w:lang w:val="en-GB" w:eastAsia="zh-CN"/>
        </w:rPr>
        <w:t xml:space="preserve"> to determine the SRS-RSRP measurement requirements.</w:t>
      </w:r>
      <w:r w:rsidRPr="000A3D11">
        <w:rPr>
          <w:rFonts w:cs="Times New Roman"/>
          <w:b/>
          <w:szCs w:val="20"/>
          <w:lang w:val="en-GB" w:eastAsia="zh-CN"/>
        </w:rPr>
        <w:t xml:space="preserve"> </w:t>
      </w:r>
    </w:p>
    <w:p w14:paraId="2224DA85" w14:textId="54921115" w:rsidR="00171566" w:rsidRDefault="00171566" w:rsidP="00171566">
      <w:pPr>
        <w:spacing w:after="120"/>
        <w:jc w:val="both"/>
        <w:rPr>
          <w:rFonts w:cs="Times New Roman"/>
          <w:b/>
          <w:szCs w:val="20"/>
          <w:lang w:val="en-GB" w:eastAsia="zh-CN"/>
        </w:rPr>
      </w:pPr>
      <w:r w:rsidRPr="000A3D11">
        <w:rPr>
          <w:rFonts w:cs="Times New Roman"/>
          <w:b/>
          <w:szCs w:val="20"/>
          <w:lang w:val="en-GB" w:eastAsia="zh-CN"/>
        </w:rPr>
        <w:t>Proposal</w:t>
      </w:r>
      <w:r>
        <w:rPr>
          <w:rFonts w:cs="Times New Roman"/>
          <w:b/>
          <w:szCs w:val="20"/>
          <w:lang w:val="en-GB" w:eastAsia="zh-CN"/>
        </w:rPr>
        <w:t>2</w:t>
      </w:r>
      <w:r w:rsidRPr="000A3D11">
        <w:rPr>
          <w:rFonts w:cs="Times New Roman"/>
          <w:b/>
          <w:szCs w:val="20"/>
          <w:lang w:val="en-GB" w:eastAsia="zh-CN"/>
        </w:rPr>
        <w:t xml:space="preserve">: </w:t>
      </w:r>
      <w:r w:rsidRPr="00731832">
        <w:rPr>
          <w:rFonts w:cs="Times New Roman"/>
          <w:b/>
          <w:szCs w:val="20"/>
          <w:lang w:val="en-GB" w:eastAsia="zh-CN"/>
        </w:rPr>
        <w:t>SNR = -</w:t>
      </w:r>
      <w:r w:rsidR="00731832" w:rsidRPr="00731832">
        <w:rPr>
          <w:rFonts w:cs="Times New Roman"/>
          <w:b/>
          <w:szCs w:val="20"/>
          <w:lang w:val="en-GB" w:eastAsia="zh-CN"/>
        </w:rPr>
        <w:t>3</w:t>
      </w:r>
      <w:r w:rsidRPr="00731832">
        <w:rPr>
          <w:rFonts w:cs="Times New Roman"/>
          <w:b/>
          <w:szCs w:val="20"/>
          <w:lang w:val="en-GB" w:eastAsia="zh-CN"/>
        </w:rPr>
        <w:t xml:space="preserve"> dB</w:t>
      </w:r>
      <w:r w:rsidRPr="000A3D11">
        <w:rPr>
          <w:rFonts w:cs="Times New Roman"/>
          <w:b/>
          <w:szCs w:val="20"/>
          <w:lang w:val="en-GB" w:eastAsia="zh-CN"/>
        </w:rPr>
        <w:t xml:space="preserve"> </w:t>
      </w:r>
      <w:r>
        <w:rPr>
          <w:rFonts w:cs="Times New Roman"/>
          <w:b/>
          <w:szCs w:val="20"/>
          <w:lang w:val="en-GB" w:eastAsia="zh-CN"/>
        </w:rPr>
        <w:t>is</w:t>
      </w:r>
      <w:r w:rsidRPr="000A3D11">
        <w:rPr>
          <w:rFonts w:cs="Times New Roman"/>
          <w:b/>
          <w:szCs w:val="20"/>
          <w:lang w:val="en-GB" w:eastAsia="zh-CN"/>
        </w:rPr>
        <w:t xml:space="preserve"> recommended</w:t>
      </w:r>
      <w:r>
        <w:rPr>
          <w:rFonts w:cs="Times New Roman"/>
          <w:b/>
          <w:szCs w:val="20"/>
          <w:lang w:val="en-GB" w:eastAsia="zh-CN"/>
        </w:rPr>
        <w:t xml:space="preserve"> as the side condition.</w:t>
      </w:r>
      <w:r w:rsidRPr="000A3D11">
        <w:rPr>
          <w:rFonts w:cs="Times New Roman"/>
          <w:b/>
          <w:szCs w:val="20"/>
          <w:lang w:val="en-GB" w:eastAsia="zh-CN"/>
        </w:rPr>
        <w:t xml:space="preserve"> </w:t>
      </w:r>
    </w:p>
    <w:p w14:paraId="2CFD16CF" w14:textId="77777777" w:rsidR="00171566" w:rsidRDefault="00171566" w:rsidP="00171566">
      <w:pPr>
        <w:spacing w:after="120"/>
        <w:jc w:val="both"/>
        <w:rPr>
          <w:rFonts w:cs="Times New Roman"/>
          <w:b/>
          <w:szCs w:val="20"/>
          <w:lang w:val="en-GB" w:eastAsia="zh-CN"/>
        </w:rPr>
      </w:pPr>
      <w:r>
        <w:rPr>
          <w:rFonts w:cs="Times New Roman"/>
          <w:b/>
          <w:szCs w:val="20"/>
          <w:lang w:val="en-GB" w:eastAsia="zh-CN"/>
        </w:rPr>
        <w:t>Proposal3: It is proposed to define the CLI SRS-RSRP accuracy requirements as in Table 1 for FR1 and Table 2 for FR2.</w:t>
      </w:r>
      <w:bookmarkStart w:id="4" w:name="_GoBack"/>
      <w:bookmarkEnd w:id="4"/>
    </w:p>
    <w:p w14:paraId="0AEC4A81" w14:textId="77777777" w:rsidR="00171566" w:rsidRPr="00503074" w:rsidRDefault="00171566" w:rsidP="00171566">
      <w:pPr>
        <w:spacing w:after="120"/>
        <w:jc w:val="both"/>
        <w:rPr>
          <w:rFonts w:cs="Times New Roman"/>
          <w:b/>
          <w:szCs w:val="20"/>
          <w:lang w:val="en-GB" w:eastAsia="zh-CN"/>
        </w:rPr>
      </w:pPr>
      <w:r w:rsidRPr="00503074">
        <w:rPr>
          <w:rFonts w:cs="Times New Roman"/>
          <w:b/>
          <w:szCs w:val="20"/>
          <w:lang w:val="en-GB" w:eastAsia="zh-CN"/>
        </w:rPr>
        <w:t>Proposal4: It is proposed to define the scheduling restriction as below.</w:t>
      </w:r>
    </w:p>
    <w:p w14:paraId="1B70726F" w14:textId="77777777" w:rsidR="00171566" w:rsidRPr="006921B8" w:rsidRDefault="00171566" w:rsidP="00171566">
      <w:pPr>
        <w:spacing w:after="120"/>
        <w:jc w:val="both"/>
        <w:rPr>
          <w:rFonts w:cs="Times New Roman"/>
          <w:b/>
          <w:szCs w:val="20"/>
          <w:lang w:val="en-GB" w:eastAsia="zh-CN"/>
        </w:rPr>
      </w:pPr>
      <w:r w:rsidRPr="006921B8">
        <w:rPr>
          <w:rFonts w:cs="Times New Roman"/>
          <w:b/>
          <w:szCs w:val="20"/>
          <w:lang w:val="en-GB" w:eastAsia="zh-CN"/>
        </w:rPr>
        <w:lastRenderedPageBreak/>
        <w:t>Depending on the UE capability, UE is not expected to receive PDCCH/PDSCH on SRS-RSRP measured OFDM symbols, and on Y data symbol before SRS-RSRP measured symbol in intra-band CA.</w:t>
      </w:r>
    </w:p>
    <w:p w14:paraId="43E2D049" w14:textId="77777777" w:rsidR="00171566" w:rsidRPr="006921B8" w:rsidRDefault="00171566" w:rsidP="00171566">
      <w:pPr>
        <w:pStyle w:val="ListParagraph"/>
        <w:numPr>
          <w:ilvl w:val="0"/>
          <w:numId w:val="32"/>
        </w:numPr>
        <w:spacing w:after="120"/>
        <w:jc w:val="both"/>
        <w:rPr>
          <w:rFonts w:cs="Times New Roman"/>
          <w:b/>
          <w:szCs w:val="20"/>
          <w:lang w:val="en-GB" w:eastAsia="zh-CN"/>
        </w:rPr>
      </w:pPr>
      <w:r w:rsidRPr="006921B8">
        <w:rPr>
          <w:rFonts w:cs="Times New Roman"/>
          <w:b/>
          <w:szCs w:val="20"/>
          <w:lang w:val="en-GB" w:eastAsia="zh-CN"/>
        </w:rPr>
        <w:t xml:space="preserve">Y = </w:t>
      </w:r>
      <w:proofErr w:type="gramStart"/>
      <w:r w:rsidRPr="006921B8">
        <w:rPr>
          <w:rFonts w:cs="Times New Roman"/>
          <w:b/>
          <w:szCs w:val="20"/>
          <w:lang w:val="en-GB" w:eastAsia="zh-CN"/>
        </w:rPr>
        <w:t>1 :</w:t>
      </w:r>
      <w:proofErr w:type="gramEnd"/>
      <w:r w:rsidRPr="006921B8">
        <w:rPr>
          <w:rFonts w:cs="Times New Roman"/>
          <w:b/>
          <w:szCs w:val="20"/>
          <w:lang w:val="en-GB" w:eastAsia="zh-CN"/>
        </w:rPr>
        <w:t xml:space="preserve"> FR1 and 60kHz SCS for FR2</w:t>
      </w:r>
    </w:p>
    <w:p w14:paraId="6F5D50B1" w14:textId="77777777" w:rsidR="00171566" w:rsidRPr="006921B8" w:rsidRDefault="00171566" w:rsidP="00171566">
      <w:pPr>
        <w:pStyle w:val="ListParagraph"/>
        <w:numPr>
          <w:ilvl w:val="0"/>
          <w:numId w:val="32"/>
        </w:numPr>
        <w:spacing w:after="120"/>
        <w:jc w:val="both"/>
        <w:rPr>
          <w:rFonts w:cs="Times New Roman"/>
          <w:b/>
          <w:szCs w:val="20"/>
          <w:lang w:val="en-GB" w:eastAsia="zh-CN"/>
        </w:rPr>
      </w:pPr>
      <w:r w:rsidRPr="006921B8">
        <w:rPr>
          <w:rFonts w:cs="Times New Roman"/>
          <w:b/>
          <w:szCs w:val="20"/>
          <w:lang w:val="en-GB" w:eastAsia="zh-CN"/>
        </w:rPr>
        <w:t xml:space="preserve">Y = </w:t>
      </w:r>
      <w:proofErr w:type="gramStart"/>
      <w:r w:rsidRPr="006921B8">
        <w:rPr>
          <w:rFonts w:cs="Times New Roman"/>
          <w:b/>
          <w:szCs w:val="20"/>
          <w:lang w:val="en-GB" w:eastAsia="zh-CN"/>
        </w:rPr>
        <w:t>2 :</w:t>
      </w:r>
      <w:proofErr w:type="gramEnd"/>
      <w:r w:rsidRPr="006921B8">
        <w:rPr>
          <w:rFonts w:cs="Times New Roman"/>
          <w:b/>
          <w:szCs w:val="20"/>
          <w:lang w:val="en-GB" w:eastAsia="zh-CN"/>
        </w:rPr>
        <w:t xml:space="preserve"> 120kHz SCS for FR2</w:t>
      </w:r>
    </w:p>
    <w:p w14:paraId="61F5B942" w14:textId="77777777" w:rsidR="00171566" w:rsidRPr="006921B8" w:rsidRDefault="00171566" w:rsidP="00AD6A58">
      <w:pPr>
        <w:jc w:val="both"/>
        <w:rPr>
          <w:lang w:val="en-GB"/>
        </w:rPr>
      </w:pPr>
    </w:p>
    <w:p w14:paraId="3DAFBD41" w14:textId="77777777" w:rsidR="003B659E" w:rsidRPr="0095295C" w:rsidRDefault="003B659E" w:rsidP="0008612A">
      <w:pPr>
        <w:pStyle w:val="RAN4H1"/>
      </w:pPr>
      <w:r w:rsidRPr="0095295C">
        <w:t>References</w:t>
      </w:r>
    </w:p>
    <w:p w14:paraId="7DEBC603" w14:textId="5DA0D8EB" w:rsidR="003B23A0" w:rsidRDefault="003B23A0">
      <w:pPr>
        <w:numPr>
          <w:ilvl w:val="0"/>
          <w:numId w:val="1"/>
        </w:numPr>
        <w:overflowPunct w:val="0"/>
        <w:autoSpaceDE w:val="0"/>
        <w:autoSpaceDN w:val="0"/>
        <w:adjustRightInd w:val="0"/>
        <w:spacing w:after="120" w:line="240" w:lineRule="auto"/>
        <w:jc w:val="both"/>
        <w:textAlignment w:val="baseline"/>
        <w:rPr>
          <w:szCs w:val="20"/>
          <w:lang w:val="en-GB"/>
        </w:rPr>
      </w:pPr>
      <w:r>
        <w:rPr>
          <w:szCs w:val="20"/>
          <w:lang w:val="en-GB"/>
        </w:rPr>
        <w:t>R4</w:t>
      </w:r>
      <w:r w:rsidRPr="003B23A0">
        <w:rPr>
          <w:szCs w:val="20"/>
          <w:lang w:val="en-GB"/>
        </w:rPr>
        <w:t>-1912667</w:t>
      </w:r>
      <w:r>
        <w:rPr>
          <w:szCs w:val="20"/>
          <w:lang w:val="en-GB"/>
        </w:rPr>
        <w:t xml:space="preserve">, </w:t>
      </w:r>
      <w:r w:rsidRPr="003B23A0">
        <w:rPr>
          <w:szCs w:val="20"/>
          <w:lang w:val="en-GB"/>
        </w:rPr>
        <w:t>Way forward on CLI remaining RRM open issues</w:t>
      </w:r>
      <w:r>
        <w:rPr>
          <w:szCs w:val="20"/>
          <w:lang w:val="en-GB"/>
        </w:rPr>
        <w:t>, LGE</w:t>
      </w:r>
    </w:p>
    <w:p w14:paraId="62E8F63C" w14:textId="296E0CBF" w:rsidR="00F77FFB" w:rsidRPr="0025782C" w:rsidRDefault="00F77FFB">
      <w:pPr>
        <w:numPr>
          <w:ilvl w:val="0"/>
          <w:numId w:val="1"/>
        </w:numPr>
        <w:overflowPunct w:val="0"/>
        <w:autoSpaceDE w:val="0"/>
        <w:autoSpaceDN w:val="0"/>
        <w:adjustRightInd w:val="0"/>
        <w:spacing w:after="120" w:line="240" w:lineRule="auto"/>
        <w:jc w:val="both"/>
        <w:textAlignment w:val="baseline"/>
        <w:rPr>
          <w:szCs w:val="20"/>
          <w:lang w:val="en-GB"/>
        </w:rPr>
      </w:pPr>
      <w:r w:rsidRPr="00973B84">
        <w:rPr>
          <w:szCs w:val="20"/>
          <w:lang w:val="en-GB"/>
        </w:rPr>
        <w:t>R4-</w:t>
      </w:r>
      <w:r w:rsidR="0025782C" w:rsidRPr="00973B84">
        <w:rPr>
          <w:szCs w:val="20"/>
          <w:lang w:val="en-GB"/>
        </w:rPr>
        <w:t>19</w:t>
      </w:r>
      <w:r w:rsidR="0025782C">
        <w:rPr>
          <w:szCs w:val="20"/>
          <w:lang w:val="en-GB"/>
        </w:rPr>
        <w:t>11719</w:t>
      </w:r>
      <w:r w:rsidRPr="00973B84">
        <w:rPr>
          <w:szCs w:val="20"/>
          <w:lang w:val="en-GB"/>
        </w:rPr>
        <w:t>, Simulation results for timing error impact on CLI measurement, Nokia, Nokia Shanghai Bells</w:t>
      </w:r>
    </w:p>
    <w:sectPr w:rsidR="00F77FFB" w:rsidRPr="0025782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0FAE0" w14:textId="77777777" w:rsidR="00D3642E" w:rsidRDefault="00D3642E" w:rsidP="00001C9B">
      <w:pPr>
        <w:spacing w:after="0" w:line="240" w:lineRule="auto"/>
      </w:pPr>
      <w:r>
        <w:separator/>
      </w:r>
    </w:p>
  </w:endnote>
  <w:endnote w:type="continuationSeparator" w:id="0">
    <w:p w14:paraId="35D5CCF1" w14:textId="77777777" w:rsidR="00D3642E" w:rsidRDefault="00D3642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9365" w14:textId="77777777" w:rsidR="00D3642E" w:rsidRDefault="00D3642E" w:rsidP="00001C9B">
      <w:pPr>
        <w:spacing w:after="0" w:line="240" w:lineRule="auto"/>
      </w:pPr>
      <w:r>
        <w:separator/>
      </w:r>
    </w:p>
  </w:footnote>
  <w:footnote w:type="continuationSeparator" w:id="0">
    <w:p w14:paraId="1D9BDD3D" w14:textId="77777777" w:rsidR="00D3642E" w:rsidRDefault="00D3642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4"/>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0"/>
  </w:num>
  <w:num w:numId="23">
    <w:abstractNumId w:val="18"/>
  </w:num>
  <w:num w:numId="24">
    <w:abstractNumId w:val="2"/>
  </w:num>
  <w:num w:numId="25">
    <w:abstractNumId w:val="7"/>
  </w:num>
  <w:num w:numId="26">
    <w:abstractNumId w:val="6"/>
  </w:num>
  <w:num w:numId="27">
    <w:abstractNumId w:val="12"/>
  </w:num>
  <w:num w:numId="28">
    <w:abstractNumId w:val="12"/>
  </w:num>
  <w:num w:numId="29">
    <w:abstractNumId w:val="16"/>
  </w:num>
  <w:num w:numId="30">
    <w:abstractNumId w:val="8"/>
  </w:num>
  <w:num w:numId="31">
    <w:abstractNumId w:val="1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34AFF"/>
    <w:rsid w:val="00041835"/>
    <w:rsid w:val="00042879"/>
    <w:rsid w:val="000552AB"/>
    <w:rsid w:val="00065D39"/>
    <w:rsid w:val="0008612A"/>
    <w:rsid w:val="00090B68"/>
    <w:rsid w:val="000A12B0"/>
    <w:rsid w:val="000A3D11"/>
    <w:rsid w:val="000B0056"/>
    <w:rsid w:val="000B3FC4"/>
    <w:rsid w:val="000D0DED"/>
    <w:rsid w:val="000D172C"/>
    <w:rsid w:val="000D4571"/>
    <w:rsid w:val="0011548D"/>
    <w:rsid w:val="001372FA"/>
    <w:rsid w:val="00137C85"/>
    <w:rsid w:val="001433A9"/>
    <w:rsid w:val="00145AEB"/>
    <w:rsid w:val="00150213"/>
    <w:rsid w:val="00171566"/>
    <w:rsid w:val="00172AEF"/>
    <w:rsid w:val="001745F8"/>
    <w:rsid w:val="00176671"/>
    <w:rsid w:val="001838CF"/>
    <w:rsid w:val="001B79AA"/>
    <w:rsid w:val="001C2F6D"/>
    <w:rsid w:val="001D5247"/>
    <w:rsid w:val="001D767F"/>
    <w:rsid w:val="001E30F6"/>
    <w:rsid w:val="001F0E96"/>
    <w:rsid w:val="001F46CB"/>
    <w:rsid w:val="001F6DC0"/>
    <w:rsid w:val="00204BF6"/>
    <w:rsid w:val="00215F8B"/>
    <w:rsid w:val="00225C40"/>
    <w:rsid w:val="00226DA0"/>
    <w:rsid w:val="00235F5C"/>
    <w:rsid w:val="0025782C"/>
    <w:rsid w:val="002624C0"/>
    <w:rsid w:val="00287622"/>
    <w:rsid w:val="00295FDD"/>
    <w:rsid w:val="002B4922"/>
    <w:rsid w:val="002C2D19"/>
    <w:rsid w:val="002C2FC3"/>
    <w:rsid w:val="002C6511"/>
    <w:rsid w:val="002D10FA"/>
    <w:rsid w:val="002D2814"/>
    <w:rsid w:val="002D4C55"/>
    <w:rsid w:val="002D7387"/>
    <w:rsid w:val="003057C1"/>
    <w:rsid w:val="00310F7F"/>
    <w:rsid w:val="00332521"/>
    <w:rsid w:val="003503F9"/>
    <w:rsid w:val="00351DFC"/>
    <w:rsid w:val="00352BDC"/>
    <w:rsid w:val="00363CF1"/>
    <w:rsid w:val="0036654B"/>
    <w:rsid w:val="00387E80"/>
    <w:rsid w:val="003A65BD"/>
    <w:rsid w:val="003B23A0"/>
    <w:rsid w:val="003B6043"/>
    <w:rsid w:val="003B659E"/>
    <w:rsid w:val="003D740B"/>
    <w:rsid w:val="00406BAD"/>
    <w:rsid w:val="00417AA0"/>
    <w:rsid w:val="00427818"/>
    <w:rsid w:val="0043750A"/>
    <w:rsid w:val="00453A1D"/>
    <w:rsid w:val="004550F3"/>
    <w:rsid w:val="004738D5"/>
    <w:rsid w:val="00480278"/>
    <w:rsid w:val="00484242"/>
    <w:rsid w:val="004A5983"/>
    <w:rsid w:val="004B7B4A"/>
    <w:rsid w:val="004E033F"/>
    <w:rsid w:val="004E1AD7"/>
    <w:rsid w:val="004E5E66"/>
    <w:rsid w:val="004F096B"/>
    <w:rsid w:val="00503B4D"/>
    <w:rsid w:val="00504EE9"/>
    <w:rsid w:val="005136FC"/>
    <w:rsid w:val="005205C4"/>
    <w:rsid w:val="00521750"/>
    <w:rsid w:val="00526B78"/>
    <w:rsid w:val="00534DA3"/>
    <w:rsid w:val="0054442C"/>
    <w:rsid w:val="00550285"/>
    <w:rsid w:val="00551669"/>
    <w:rsid w:val="00556784"/>
    <w:rsid w:val="0056038A"/>
    <w:rsid w:val="005836F8"/>
    <w:rsid w:val="00585543"/>
    <w:rsid w:val="00590E62"/>
    <w:rsid w:val="005918FA"/>
    <w:rsid w:val="00593B3A"/>
    <w:rsid w:val="005A757C"/>
    <w:rsid w:val="005B5597"/>
    <w:rsid w:val="005E61A8"/>
    <w:rsid w:val="005F45D6"/>
    <w:rsid w:val="005F6419"/>
    <w:rsid w:val="005F6FEB"/>
    <w:rsid w:val="005F7B31"/>
    <w:rsid w:val="00604879"/>
    <w:rsid w:val="00617400"/>
    <w:rsid w:val="00626C7D"/>
    <w:rsid w:val="00636556"/>
    <w:rsid w:val="00646350"/>
    <w:rsid w:val="00664950"/>
    <w:rsid w:val="006754C5"/>
    <w:rsid w:val="00683146"/>
    <w:rsid w:val="00683220"/>
    <w:rsid w:val="00687FA0"/>
    <w:rsid w:val="006921B8"/>
    <w:rsid w:val="006B1142"/>
    <w:rsid w:val="006B57B9"/>
    <w:rsid w:val="006B7010"/>
    <w:rsid w:val="006C6C2B"/>
    <w:rsid w:val="006D27B4"/>
    <w:rsid w:val="006E662D"/>
    <w:rsid w:val="007145FF"/>
    <w:rsid w:val="00730CCF"/>
    <w:rsid w:val="00731832"/>
    <w:rsid w:val="00750F9A"/>
    <w:rsid w:val="00751515"/>
    <w:rsid w:val="007735DF"/>
    <w:rsid w:val="007818E3"/>
    <w:rsid w:val="00785232"/>
    <w:rsid w:val="007A64C8"/>
    <w:rsid w:val="007A67EE"/>
    <w:rsid w:val="007B0D1D"/>
    <w:rsid w:val="007C3ED0"/>
    <w:rsid w:val="007C66CA"/>
    <w:rsid w:val="007E16C1"/>
    <w:rsid w:val="007E1F9E"/>
    <w:rsid w:val="0080023C"/>
    <w:rsid w:val="008002E4"/>
    <w:rsid w:val="00806A76"/>
    <w:rsid w:val="00811C9D"/>
    <w:rsid w:val="00816C80"/>
    <w:rsid w:val="00841BCD"/>
    <w:rsid w:val="00844289"/>
    <w:rsid w:val="0086574F"/>
    <w:rsid w:val="008826C1"/>
    <w:rsid w:val="008B73D7"/>
    <w:rsid w:val="008C6036"/>
    <w:rsid w:val="008D067B"/>
    <w:rsid w:val="008E0997"/>
    <w:rsid w:val="009042BD"/>
    <w:rsid w:val="00911667"/>
    <w:rsid w:val="009217FD"/>
    <w:rsid w:val="009433A2"/>
    <w:rsid w:val="009565DD"/>
    <w:rsid w:val="00977E1D"/>
    <w:rsid w:val="00980545"/>
    <w:rsid w:val="00981220"/>
    <w:rsid w:val="00981897"/>
    <w:rsid w:val="00995EEE"/>
    <w:rsid w:val="009D0078"/>
    <w:rsid w:val="009D7430"/>
    <w:rsid w:val="009E2ED2"/>
    <w:rsid w:val="009E6142"/>
    <w:rsid w:val="009F5406"/>
    <w:rsid w:val="00A01E4A"/>
    <w:rsid w:val="00A22B78"/>
    <w:rsid w:val="00A24928"/>
    <w:rsid w:val="00A25AE5"/>
    <w:rsid w:val="00A31544"/>
    <w:rsid w:val="00A317E6"/>
    <w:rsid w:val="00A35AB0"/>
    <w:rsid w:val="00A37002"/>
    <w:rsid w:val="00AA1B0E"/>
    <w:rsid w:val="00AA45BB"/>
    <w:rsid w:val="00AB5B6C"/>
    <w:rsid w:val="00AC5CA7"/>
    <w:rsid w:val="00AD2C2D"/>
    <w:rsid w:val="00AD6978"/>
    <w:rsid w:val="00AD6A58"/>
    <w:rsid w:val="00AE56B1"/>
    <w:rsid w:val="00B234D3"/>
    <w:rsid w:val="00B36AA2"/>
    <w:rsid w:val="00B37268"/>
    <w:rsid w:val="00B3760F"/>
    <w:rsid w:val="00B5431F"/>
    <w:rsid w:val="00B73862"/>
    <w:rsid w:val="00B81223"/>
    <w:rsid w:val="00B95DB8"/>
    <w:rsid w:val="00BA6E48"/>
    <w:rsid w:val="00BA724E"/>
    <w:rsid w:val="00BF2218"/>
    <w:rsid w:val="00C54F49"/>
    <w:rsid w:val="00C61A06"/>
    <w:rsid w:val="00C769D0"/>
    <w:rsid w:val="00C843C4"/>
    <w:rsid w:val="00CB41F2"/>
    <w:rsid w:val="00CD7492"/>
    <w:rsid w:val="00CE3A6B"/>
    <w:rsid w:val="00D00211"/>
    <w:rsid w:val="00D01009"/>
    <w:rsid w:val="00D06309"/>
    <w:rsid w:val="00D156CF"/>
    <w:rsid w:val="00D27872"/>
    <w:rsid w:val="00D308E7"/>
    <w:rsid w:val="00D351EA"/>
    <w:rsid w:val="00D3642E"/>
    <w:rsid w:val="00D42274"/>
    <w:rsid w:val="00D43403"/>
    <w:rsid w:val="00D55D54"/>
    <w:rsid w:val="00D62E71"/>
    <w:rsid w:val="00D73D3C"/>
    <w:rsid w:val="00D740CA"/>
    <w:rsid w:val="00D84275"/>
    <w:rsid w:val="00D85728"/>
    <w:rsid w:val="00DB10A2"/>
    <w:rsid w:val="00DD555A"/>
    <w:rsid w:val="00DD5F55"/>
    <w:rsid w:val="00DE2293"/>
    <w:rsid w:val="00DF08CB"/>
    <w:rsid w:val="00DF2997"/>
    <w:rsid w:val="00E07D14"/>
    <w:rsid w:val="00E14A92"/>
    <w:rsid w:val="00E22FB5"/>
    <w:rsid w:val="00E23212"/>
    <w:rsid w:val="00E805B3"/>
    <w:rsid w:val="00E818E0"/>
    <w:rsid w:val="00EA72AD"/>
    <w:rsid w:val="00EC6C73"/>
    <w:rsid w:val="00EC7BC3"/>
    <w:rsid w:val="00ED7600"/>
    <w:rsid w:val="00EE1ACC"/>
    <w:rsid w:val="00EE45BD"/>
    <w:rsid w:val="00EF2A70"/>
    <w:rsid w:val="00F1362C"/>
    <w:rsid w:val="00F204D6"/>
    <w:rsid w:val="00F51088"/>
    <w:rsid w:val="00F67BA2"/>
    <w:rsid w:val="00F76141"/>
    <w:rsid w:val="00F77FFB"/>
    <w:rsid w:val="00F824F5"/>
    <w:rsid w:val="00F92138"/>
    <w:rsid w:val="00FA62BE"/>
    <w:rsid w:val="00FA6D52"/>
    <w:rsid w:val="00FB03FE"/>
    <w:rsid w:val="00FB25C3"/>
    <w:rsid w:val="00FC29B9"/>
    <w:rsid w:val="00FC6FD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B473-0F76-424B-A735-99F5090C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2</cp:revision>
  <dcterms:created xsi:type="dcterms:W3CDTF">2019-11-08T12:18:00Z</dcterms:created>
  <dcterms:modified xsi:type="dcterms:W3CDTF">2019-11-08T12:18:00Z</dcterms:modified>
</cp:coreProperties>
</file>